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0B4E" w:rsidP="753DE35F" w:rsidRDefault="00667DE7" w14:paraId="00000001" w14:textId="6018976C">
      <w:pPr>
        <w:pStyle w:val="Title"/>
        <w:jc w:val="center"/>
        <w:rPr>
          <w:rFonts w:ascii="Open Sans" w:hAnsi="Open Sans" w:eastAsia="Open Sans" w:cs="Open Sans"/>
          <w:b w:val="1"/>
          <w:bCs w:val="1"/>
          <w:color w:val="073763"/>
        </w:rPr>
      </w:pPr>
      <w:r w:rsidRPr="753DE35F" w:rsidR="10F97052">
        <w:rPr>
          <w:rFonts w:ascii="Open Sans" w:hAnsi="Open Sans" w:eastAsia="Open Sans" w:cs="Open Sans"/>
          <w:b w:val="1"/>
          <w:bCs w:val="1"/>
          <w:color w:val="073763"/>
        </w:rPr>
        <w:t xml:space="preserve">Citizens Advice Richmond </w:t>
      </w:r>
      <w:r w:rsidRPr="753DE35F" w:rsidR="00667DE7">
        <w:rPr>
          <w:rFonts w:ascii="Open Sans" w:hAnsi="Open Sans" w:eastAsia="Open Sans" w:cs="Open Sans"/>
          <w:b w:val="1"/>
          <w:bCs w:val="1"/>
          <w:color w:val="073763"/>
        </w:rPr>
        <w:t xml:space="preserve">Disclosure and Barring Service policy </w:t>
      </w:r>
    </w:p>
    <w:p w:rsidR="00C90B4E" w:rsidRDefault="00C90B4E" w14:paraId="00000002" w14:textId="77777777">
      <w:pPr>
        <w:pStyle w:val="Heading1"/>
      </w:pPr>
      <w:bookmarkStart w:name="_genitlivhqvs" w:colFirst="0" w:colLast="0" w:id="1"/>
      <w:bookmarkEnd w:id="1"/>
    </w:p>
    <w:p w:rsidR="00C90B4E" w:rsidRDefault="00C90B4E" w14:paraId="00000003" w14:textId="77777777"/>
    <w:sdt>
      <w:sdtPr>
        <w:id w:val="2118256731"/>
        <w:docPartObj>
          <w:docPartGallery w:val="Table of Contents"/>
          <w:docPartUnique/>
        </w:docPartObj>
      </w:sdtPr>
      <w:sdtEndPr/>
      <w:sdtContent>
        <w:p w:rsidR="00C90B4E" w:rsidRDefault="00667DE7" w14:paraId="00000004" w14:textId="77777777">
          <w:pPr>
            <w:tabs>
              <w:tab w:val="right" w:pos="9030"/>
            </w:tabs>
            <w:spacing w:before="80" w:line="240" w:lineRule="auto"/>
            <w:rPr>
              <w:rFonts w:ascii="Open Sans" w:hAnsi="Open Sans" w:eastAsia="Open Sans" w:cs="Open Sans"/>
              <w:b/>
              <w:color w:val="073763"/>
              <w:sz w:val="28"/>
              <w:szCs w:val="28"/>
            </w:rPr>
          </w:pPr>
          <w:r>
            <w:fldChar w:fldCharType="begin"/>
          </w:r>
          <w:r>
            <w:instrText xml:space="preserve"> TOC \h \u \z \t "Heading 1,1,Heading 2,2,Heading 3,3,Heading 4,4,Heading 5,5,Heading 6,6,"</w:instrText>
          </w:r>
          <w:r>
            <w:fldChar w:fldCharType="separate"/>
          </w:r>
          <w:hyperlink w:anchor="_fl5vfyink0m4">
            <w:r>
              <w:rPr>
                <w:rFonts w:ascii="Open Sans" w:hAnsi="Open Sans" w:eastAsia="Open Sans" w:cs="Open Sans"/>
                <w:b/>
                <w:color w:val="073763"/>
                <w:sz w:val="28"/>
                <w:szCs w:val="28"/>
              </w:rPr>
              <w:t>Statement of intent</w:t>
            </w:r>
          </w:hyperlink>
          <w:r>
            <w:rPr>
              <w:rFonts w:ascii="Open Sans" w:hAnsi="Open Sans" w:eastAsia="Open Sans" w:cs="Open Sans"/>
              <w:b/>
              <w:color w:val="073763"/>
              <w:sz w:val="28"/>
              <w:szCs w:val="28"/>
            </w:rPr>
            <w:tab/>
          </w:r>
          <w:r>
            <w:fldChar w:fldCharType="begin"/>
          </w:r>
          <w:r>
            <w:instrText xml:space="preserve"> PAGEREF _fl5vfyink0m4 \h </w:instrText>
          </w:r>
          <w:r>
            <w:fldChar w:fldCharType="separate"/>
          </w:r>
          <w:r>
            <w:rPr>
              <w:rFonts w:ascii="Open Sans" w:hAnsi="Open Sans" w:eastAsia="Open Sans" w:cs="Open Sans"/>
              <w:b/>
              <w:color w:val="073763"/>
              <w:sz w:val="28"/>
              <w:szCs w:val="28"/>
            </w:rPr>
            <w:t>1</w:t>
          </w:r>
          <w:r>
            <w:fldChar w:fldCharType="end"/>
          </w:r>
        </w:p>
        <w:p w:rsidR="00C90B4E" w:rsidRDefault="00667DE7" w14:paraId="00000005" w14:textId="77777777">
          <w:pPr>
            <w:tabs>
              <w:tab w:val="right" w:pos="9030"/>
            </w:tabs>
            <w:spacing w:before="200" w:line="240" w:lineRule="auto"/>
            <w:rPr>
              <w:rFonts w:ascii="Open Sans" w:hAnsi="Open Sans" w:eastAsia="Open Sans" w:cs="Open Sans"/>
              <w:b/>
              <w:color w:val="073763"/>
              <w:sz w:val="28"/>
              <w:szCs w:val="28"/>
            </w:rPr>
          </w:pPr>
          <w:hyperlink w:anchor="_ue38vzy8zsn2">
            <w:r>
              <w:rPr>
                <w:rFonts w:ascii="Open Sans" w:hAnsi="Open Sans" w:eastAsia="Open Sans" w:cs="Open Sans"/>
                <w:b/>
                <w:color w:val="073763"/>
                <w:sz w:val="28"/>
                <w:szCs w:val="28"/>
              </w:rPr>
              <w:t>Principle</w:t>
            </w:r>
          </w:hyperlink>
          <w:r>
            <w:rPr>
              <w:rFonts w:ascii="Open Sans" w:hAnsi="Open Sans" w:eastAsia="Open Sans" w:cs="Open Sans"/>
              <w:b/>
              <w:color w:val="073763"/>
              <w:sz w:val="28"/>
              <w:szCs w:val="28"/>
            </w:rPr>
            <w:tab/>
          </w:r>
          <w:r>
            <w:fldChar w:fldCharType="begin"/>
          </w:r>
          <w:r>
            <w:instrText xml:space="preserve"> PAGEREF _ue38vzy8zsn2 \h </w:instrText>
          </w:r>
          <w:r>
            <w:fldChar w:fldCharType="separate"/>
          </w:r>
          <w:r>
            <w:rPr>
              <w:rFonts w:ascii="Open Sans" w:hAnsi="Open Sans" w:eastAsia="Open Sans" w:cs="Open Sans"/>
              <w:b/>
              <w:color w:val="073763"/>
              <w:sz w:val="28"/>
              <w:szCs w:val="28"/>
            </w:rPr>
            <w:t>1</w:t>
          </w:r>
          <w:r>
            <w:fldChar w:fldCharType="end"/>
          </w:r>
        </w:p>
        <w:p w:rsidR="00C90B4E" w:rsidRDefault="00667DE7" w14:paraId="00000006" w14:textId="77777777">
          <w:pPr>
            <w:tabs>
              <w:tab w:val="right" w:pos="9030"/>
            </w:tabs>
            <w:spacing w:before="200" w:line="240" w:lineRule="auto"/>
            <w:rPr>
              <w:rFonts w:ascii="Open Sans" w:hAnsi="Open Sans" w:eastAsia="Open Sans" w:cs="Open Sans"/>
              <w:b/>
              <w:color w:val="073763"/>
              <w:sz w:val="28"/>
              <w:szCs w:val="28"/>
            </w:rPr>
          </w:pPr>
          <w:hyperlink w:anchor="_6mx1085hnd1o">
            <w:r>
              <w:rPr>
                <w:rFonts w:ascii="Open Sans" w:hAnsi="Open Sans" w:eastAsia="Open Sans" w:cs="Open Sans"/>
                <w:b/>
                <w:color w:val="073763"/>
                <w:sz w:val="28"/>
                <w:szCs w:val="28"/>
              </w:rPr>
              <w:t>Eligibility</w:t>
            </w:r>
          </w:hyperlink>
          <w:r>
            <w:rPr>
              <w:rFonts w:ascii="Open Sans" w:hAnsi="Open Sans" w:eastAsia="Open Sans" w:cs="Open Sans"/>
              <w:b/>
              <w:color w:val="073763"/>
              <w:sz w:val="28"/>
              <w:szCs w:val="28"/>
            </w:rPr>
            <w:tab/>
          </w:r>
          <w:r>
            <w:fldChar w:fldCharType="begin"/>
          </w:r>
          <w:r>
            <w:instrText xml:space="preserve"> PAGEREF _6mx1085hnd1o \h </w:instrText>
          </w:r>
          <w:r>
            <w:fldChar w:fldCharType="separate"/>
          </w:r>
          <w:r>
            <w:rPr>
              <w:rFonts w:ascii="Open Sans" w:hAnsi="Open Sans" w:eastAsia="Open Sans" w:cs="Open Sans"/>
              <w:b/>
              <w:color w:val="073763"/>
              <w:sz w:val="28"/>
              <w:szCs w:val="28"/>
            </w:rPr>
            <w:t>1</w:t>
          </w:r>
          <w:r>
            <w:fldChar w:fldCharType="end"/>
          </w:r>
        </w:p>
        <w:p w:rsidR="00C90B4E" w:rsidRDefault="00667DE7" w14:paraId="00000007" w14:textId="77777777">
          <w:pPr>
            <w:tabs>
              <w:tab w:val="right" w:pos="9030"/>
            </w:tabs>
            <w:spacing w:before="200" w:line="240" w:lineRule="auto"/>
            <w:rPr>
              <w:rFonts w:ascii="Open Sans" w:hAnsi="Open Sans" w:eastAsia="Open Sans" w:cs="Open Sans"/>
              <w:b/>
              <w:color w:val="073763"/>
              <w:sz w:val="28"/>
              <w:szCs w:val="28"/>
            </w:rPr>
          </w:pPr>
          <w:hyperlink w:anchor="_u33sptjf9syp">
            <w:r>
              <w:rPr>
                <w:rFonts w:ascii="Open Sans" w:hAnsi="Open Sans" w:eastAsia="Open Sans" w:cs="Open Sans"/>
                <w:b/>
                <w:color w:val="073763"/>
                <w:sz w:val="28"/>
                <w:szCs w:val="28"/>
              </w:rPr>
              <w:t>Training</w:t>
            </w:r>
          </w:hyperlink>
          <w:r>
            <w:rPr>
              <w:rFonts w:ascii="Open Sans" w:hAnsi="Open Sans" w:eastAsia="Open Sans" w:cs="Open Sans"/>
              <w:b/>
              <w:color w:val="073763"/>
              <w:sz w:val="28"/>
              <w:szCs w:val="28"/>
            </w:rPr>
            <w:tab/>
          </w:r>
          <w:r>
            <w:fldChar w:fldCharType="begin"/>
          </w:r>
          <w:r>
            <w:instrText xml:space="preserve"> PAGEREF _u33sptjf9syp \h </w:instrText>
          </w:r>
          <w:r>
            <w:fldChar w:fldCharType="separate"/>
          </w:r>
          <w:r>
            <w:rPr>
              <w:rFonts w:ascii="Open Sans" w:hAnsi="Open Sans" w:eastAsia="Open Sans" w:cs="Open Sans"/>
              <w:b/>
              <w:color w:val="073763"/>
              <w:sz w:val="28"/>
              <w:szCs w:val="28"/>
            </w:rPr>
            <w:t>2</w:t>
          </w:r>
          <w:r>
            <w:fldChar w:fldCharType="end"/>
          </w:r>
        </w:p>
        <w:p w:rsidR="00C90B4E" w:rsidRDefault="00667DE7" w14:paraId="00000008" w14:textId="77777777">
          <w:pPr>
            <w:tabs>
              <w:tab w:val="right" w:pos="9030"/>
            </w:tabs>
            <w:spacing w:before="200" w:line="240" w:lineRule="auto"/>
            <w:rPr>
              <w:rFonts w:ascii="Open Sans" w:hAnsi="Open Sans" w:eastAsia="Open Sans" w:cs="Open Sans"/>
              <w:b/>
              <w:color w:val="073763"/>
              <w:sz w:val="28"/>
              <w:szCs w:val="28"/>
            </w:rPr>
          </w:pPr>
          <w:hyperlink w:anchor="_ke1a0q295gmg">
            <w:r>
              <w:rPr>
                <w:rFonts w:ascii="Open Sans" w:hAnsi="Open Sans" w:eastAsia="Open Sans" w:cs="Open Sans"/>
                <w:b/>
                <w:color w:val="073763"/>
                <w:sz w:val="28"/>
                <w:szCs w:val="28"/>
              </w:rPr>
              <w:t>Recruitment</w:t>
            </w:r>
          </w:hyperlink>
          <w:r>
            <w:rPr>
              <w:rFonts w:ascii="Open Sans" w:hAnsi="Open Sans" w:eastAsia="Open Sans" w:cs="Open Sans"/>
              <w:b/>
              <w:color w:val="073763"/>
              <w:sz w:val="28"/>
              <w:szCs w:val="28"/>
            </w:rPr>
            <w:tab/>
          </w:r>
          <w:r>
            <w:fldChar w:fldCharType="begin"/>
          </w:r>
          <w:r>
            <w:instrText xml:space="preserve"> PAGEREF _ke1a0q295gmg \h </w:instrText>
          </w:r>
          <w:r>
            <w:fldChar w:fldCharType="separate"/>
          </w:r>
          <w:r>
            <w:rPr>
              <w:rFonts w:ascii="Open Sans" w:hAnsi="Open Sans" w:eastAsia="Open Sans" w:cs="Open Sans"/>
              <w:b/>
              <w:color w:val="073763"/>
              <w:sz w:val="28"/>
              <w:szCs w:val="28"/>
            </w:rPr>
            <w:t>2</w:t>
          </w:r>
          <w:r>
            <w:fldChar w:fldCharType="end"/>
          </w:r>
        </w:p>
        <w:p w:rsidR="00C90B4E" w:rsidRDefault="00667DE7" w14:paraId="00000009" w14:textId="77777777">
          <w:pPr>
            <w:tabs>
              <w:tab w:val="right" w:pos="9030"/>
            </w:tabs>
            <w:spacing w:before="200" w:line="240" w:lineRule="auto"/>
            <w:rPr>
              <w:rFonts w:ascii="Open Sans" w:hAnsi="Open Sans" w:eastAsia="Open Sans" w:cs="Open Sans"/>
              <w:b/>
              <w:color w:val="073763"/>
              <w:sz w:val="28"/>
              <w:szCs w:val="28"/>
            </w:rPr>
          </w:pPr>
          <w:hyperlink w:anchor="_hx924cgdegpk">
            <w:r>
              <w:rPr>
                <w:rFonts w:ascii="Open Sans" w:hAnsi="Open Sans" w:eastAsia="Open Sans" w:cs="Open Sans"/>
                <w:b/>
                <w:color w:val="073763"/>
                <w:sz w:val="28"/>
                <w:szCs w:val="28"/>
              </w:rPr>
              <w:t>Recruitment of people in roles not eligible for DBS checks</w:t>
            </w:r>
          </w:hyperlink>
          <w:r>
            <w:rPr>
              <w:rFonts w:ascii="Open Sans" w:hAnsi="Open Sans" w:eastAsia="Open Sans" w:cs="Open Sans"/>
              <w:b/>
              <w:color w:val="073763"/>
              <w:sz w:val="28"/>
              <w:szCs w:val="28"/>
            </w:rPr>
            <w:tab/>
          </w:r>
          <w:r>
            <w:fldChar w:fldCharType="begin"/>
          </w:r>
          <w:r>
            <w:instrText xml:space="preserve"> PAGEREF _hx924cgdegpk \h </w:instrText>
          </w:r>
          <w:r>
            <w:fldChar w:fldCharType="separate"/>
          </w:r>
          <w:r>
            <w:rPr>
              <w:rFonts w:ascii="Open Sans" w:hAnsi="Open Sans" w:eastAsia="Open Sans" w:cs="Open Sans"/>
              <w:b/>
              <w:color w:val="073763"/>
              <w:sz w:val="28"/>
              <w:szCs w:val="28"/>
            </w:rPr>
            <w:t>3</w:t>
          </w:r>
          <w:r>
            <w:fldChar w:fldCharType="end"/>
          </w:r>
        </w:p>
        <w:p w:rsidR="00C90B4E" w:rsidRDefault="00667DE7" w14:paraId="0000000A" w14:textId="77777777">
          <w:pPr>
            <w:tabs>
              <w:tab w:val="right" w:pos="9030"/>
            </w:tabs>
            <w:spacing w:before="200" w:line="240" w:lineRule="auto"/>
            <w:rPr>
              <w:rFonts w:ascii="Open Sans" w:hAnsi="Open Sans" w:eastAsia="Open Sans" w:cs="Open Sans"/>
              <w:b/>
              <w:color w:val="073763"/>
              <w:sz w:val="28"/>
              <w:szCs w:val="28"/>
            </w:rPr>
          </w:pPr>
          <w:hyperlink w:anchor="_gbf2xsjtzrou">
            <w:r>
              <w:rPr>
                <w:rFonts w:ascii="Open Sans" w:hAnsi="Open Sans" w:eastAsia="Open Sans" w:cs="Open Sans"/>
                <w:b/>
                <w:color w:val="073763"/>
                <w:sz w:val="28"/>
                <w:szCs w:val="28"/>
              </w:rPr>
              <w:t>Disclosure certificates from another organisation</w:t>
            </w:r>
          </w:hyperlink>
          <w:r>
            <w:rPr>
              <w:rFonts w:ascii="Open Sans" w:hAnsi="Open Sans" w:eastAsia="Open Sans" w:cs="Open Sans"/>
              <w:b/>
              <w:color w:val="073763"/>
              <w:sz w:val="28"/>
              <w:szCs w:val="28"/>
            </w:rPr>
            <w:tab/>
          </w:r>
          <w:r>
            <w:fldChar w:fldCharType="begin"/>
          </w:r>
          <w:r>
            <w:instrText xml:space="preserve"> PAGEREF _gbf2xsjtzrou \h </w:instrText>
          </w:r>
          <w:r>
            <w:fldChar w:fldCharType="separate"/>
          </w:r>
          <w:r>
            <w:rPr>
              <w:rFonts w:ascii="Open Sans" w:hAnsi="Open Sans" w:eastAsia="Open Sans" w:cs="Open Sans"/>
              <w:b/>
              <w:color w:val="073763"/>
              <w:sz w:val="28"/>
              <w:szCs w:val="28"/>
            </w:rPr>
            <w:t>3</w:t>
          </w:r>
          <w:r>
            <w:fldChar w:fldCharType="end"/>
          </w:r>
        </w:p>
        <w:p w:rsidR="00C90B4E" w:rsidRDefault="00667DE7" w14:paraId="0000000B" w14:textId="77777777">
          <w:pPr>
            <w:tabs>
              <w:tab w:val="right" w:pos="9030"/>
            </w:tabs>
            <w:spacing w:before="200" w:line="240" w:lineRule="auto"/>
            <w:rPr>
              <w:rFonts w:ascii="Open Sans" w:hAnsi="Open Sans" w:eastAsia="Open Sans" w:cs="Open Sans"/>
              <w:b/>
              <w:color w:val="073763"/>
              <w:sz w:val="28"/>
              <w:szCs w:val="28"/>
            </w:rPr>
          </w:pPr>
          <w:hyperlink w:anchor="_f8otmylhl0c4">
            <w:r>
              <w:rPr>
                <w:rFonts w:ascii="Open Sans" w:hAnsi="Open Sans" w:eastAsia="Open Sans" w:cs="Open Sans"/>
                <w:b/>
                <w:color w:val="073763"/>
                <w:sz w:val="28"/>
                <w:szCs w:val="28"/>
              </w:rPr>
              <w:t>Ex-offenders and insurance</w:t>
            </w:r>
          </w:hyperlink>
          <w:r>
            <w:rPr>
              <w:rFonts w:ascii="Open Sans" w:hAnsi="Open Sans" w:eastAsia="Open Sans" w:cs="Open Sans"/>
              <w:b/>
              <w:color w:val="073763"/>
              <w:sz w:val="28"/>
              <w:szCs w:val="28"/>
            </w:rPr>
            <w:tab/>
          </w:r>
          <w:r>
            <w:fldChar w:fldCharType="begin"/>
          </w:r>
          <w:r>
            <w:instrText xml:space="preserve"> PAGEREF _f8otmylhl0c4 \h </w:instrText>
          </w:r>
          <w:r>
            <w:fldChar w:fldCharType="separate"/>
          </w:r>
          <w:r>
            <w:rPr>
              <w:rFonts w:ascii="Open Sans" w:hAnsi="Open Sans" w:eastAsia="Open Sans" w:cs="Open Sans"/>
              <w:b/>
              <w:color w:val="073763"/>
              <w:sz w:val="28"/>
              <w:szCs w:val="28"/>
            </w:rPr>
            <w:t>4</w:t>
          </w:r>
          <w:r>
            <w:fldChar w:fldCharType="end"/>
          </w:r>
        </w:p>
        <w:p w:rsidR="00C90B4E" w:rsidRDefault="00667DE7" w14:paraId="0000000C" w14:textId="77777777">
          <w:pPr>
            <w:tabs>
              <w:tab w:val="right" w:pos="9030"/>
            </w:tabs>
            <w:spacing w:before="200" w:line="240" w:lineRule="auto"/>
            <w:rPr>
              <w:rFonts w:ascii="Open Sans" w:hAnsi="Open Sans" w:eastAsia="Open Sans" w:cs="Open Sans"/>
              <w:b/>
              <w:color w:val="073763"/>
              <w:sz w:val="28"/>
              <w:szCs w:val="28"/>
            </w:rPr>
          </w:pPr>
          <w:hyperlink w:anchor="_nesms8jf1c2n">
            <w:r>
              <w:rPr>
                <w:rFonts w:ascii="Open Sans" w:hAnsi="Open Sans" w:eastAsia="Open Sans" w:cs="Open Sans"/>
                <w:b/>
                <w:color w:val="073763"/>
                <w:sz w:val="28"/>
                <w:szCs w:val="28"/>
              </w:rPr>
              <w:t>Storage and access</w:t>
            </w:r>
          </w:hyperlink>
          <w:r>
            <w:rPr>
              <w:rFonts w:ascii="Open Sans" w:hAnsi="Open Sans" w:eastAsia="Open Sans" w:cs="Open Sans"/>
              <w:b/>
              <w:color w:val="073763"/>
              <w:sz w:val="28"/>
              <w:szCs w:val="28"/>
            </w:rPr>
            <w:tab/>
          </w:r>
          <w:r>
            <w:fldChar w:fldCharType="begin"/>
          </w:r>
          <w:r>
            <w:instrText xml:space="preserve"> PAGEREF _nesms8jf1c2n \h </w:instrText>
          </w:r>
          <w:r>
            <w:fldChar w:fldCharType="separate"/>
          </w:r>
          <w:r>
            <w:rPr>
              <w:rFonts w:ascii="Open Sans" w:hAnsi="Open Sans" w:eastAsia="Open Sans" w:cs="Open Sans"/>
              <w:b/>
              <w:color w:val="073763"/>
              <w:sz w:val="28"/>
              <w:szCs w:val="28"/>
            </w:rPr>
            <w:t>4</w:t>
          </w:r>
          <w:r>
            <w:fldChar w:fldCharType="end"/>
          </w:r>
        </w:p>
        <w:p w:rsidR="00C90B4E" w:rsidRDefault="00667DE7" w14:paraId="0000000D" w14:textId="77777777">
          <w:pPr>
            <w:tabs>
              <w:tab w:val="right" w:pos="9030"/>
            </w:tabs>
            <w:spacing w:before="200" w:after="80" w:line="240" w:lineRule="auto"/>
            <w:rPr>
              <w:rFonts w:ascii="Open Sans" w:hAnsi="Open Sans" w:eastAsia="Open Sans" w:cs="Open Sans"/>
              <w:b/>
              <w:color w:val="073763"/>
              <w:sz w:val="28"/>
              <w:szCs w:val="28"/>
            </w:rPr>
          </w:pPr>
          <w:hyperlink w:anchor="_8g6f7yeuqdov">
            <w:r w:rsidRPr="62838196" w:rsidR="00667DE7">
              <w:rPr>
                <w:rFonts w:ascii="Open Sans" w:hAnsi="Open Sans" w:eastAsia="Open Sans" w:cs="Open Sans"/>
                <w:b w:val="1"/>
                <w:bCs w:val="1"/>
                <w:color w:val="073763"/>
                <w:sz w:val="28"/>
                <w:szCs w:val="28"/>
              </w:rPr>
              <w:t>Maintaining up to date information</w:t>
            </w:r>
          </w:hyperlink>
          <w:r>
            <w:tab/>
          </w:r>
          <w:r>
            <w:fldChar w:fldCharType="begin"/>
          </w:r>
          <w:r>
            <w:instrText xml:space="preserve"> PAGEREF _8g6f7yeuqdov \h </w:instrText>
          </w:r>
          <w:r>
            <w:fldChar w:fldCharType="separate"/>
          </w:r>
          <w:r w:rsidRPr="62838196" w:rsidR="00667DE7">
            <w:rPr>
              <w:rFonts w:ascii="Open Sans" w:hAnsi="Open Sans" w:eastAsia="Open Sans" w:cs="Open Sans"/>
              <w:b w:val="1"/>
              <w:bCs w:val="1"/>
              <w:color w:val="073763"/>
              <w:sz w:val="28"/>
              <w:szCs w:val="28"/>
            </w:rPr>
            <w:t>5</w:t>
          </w:r>
          <w:r>
            <w:fldChar w:fldCharType="end"/>
          </w:r>
          <w:r>
            <w:fldChar w:fldCharType="end"/>
          </w:r>
        </w:p>
      </w:sdtContent>
    </w:sdt>
    <w:p w:rsidR="62838196" w:rsidP="62838196" w:rsidRDefault="62838196" w14:paraId="3A6D4888" w14:textId="5AB7164D">
      <w:pPr>
        <w:pStyle w:val="Heading1"/>
        <w:rPr>
          <w:rFonts w:ascii="Open Sans" w:hAnsi="Open Sans" w:eastAsia="Open Sans" w:cs="Open Sans"/>
          <w:b w:val="1"/>
          <w:bCs w:val="1"/>
          <w:color w:val="073763"/>
          <w:sz w:val="36"/>
          <w:szCs w:val="36"/>
        </w:rPr>
      </w:pPr>
    </w:p>
    <w:p w:rsidR="00C90B4E" w:rsidP="62838196" w:rsidRDefault="00667DE7" w14:paraId="00000020" w14:textId="114A60B7">
      <w:pPr>
        <w:pStyle w:val="Heading1"/>
        <w:rPr>
          <w:rFonts w:ascii="Open Sans" w:hAnsi="Open Sans" w:eastAsia="Open Sans" w:cs="Open Sans"/>
          <w:b w:val="1"/>
          <w:bCs w:val="1"/>
          <w:sz w:val="36"/>
          <w:szCs w:val="36"/>
        </w:rPr>
      </w:pPr>
      <w:bookmarkStart w:name="_fl5vfyink0m4" w:id="2"/>
      <w:bookmarkEnd w:id="2"/>
      <w:r w:rsidRPr="62838196" w:rsidR="00667DE7">
        <w:rPr>
          <w:rFonts w:ascii="Open Sans" w:hAnsi="Open Sans" w:eastAsia="Open Sans" w:cs="Open Sans"/>
          <w:b w:val="1"/>
          <w:bCs w:val="1"/>
          <w:color w:val="073763"/>
          <w:sz w:val="36"/>
          <w:szCs w:val="36"/>
        </w:rPr>
        <w:t>Statement of intent</w:t>
      </w:r>
    </w:p>
    <w:p w:rsidR="00C90B4E" w:rsidRDefault="00C90B4E" w14:paraId="00000021" w14:textId="77777777"/>
    <w:p w:rsidR="00C90B4E" w:rsidRDefault="00667DE7" w14:paraId="00000022" w14:textId="77777777">
      <w:pPr>
        <w:pBdr>
          <w:top w:val="nil"/>
          <w:left w:val="nil"/>
          <w:bottom w:val="nil"/>
          <w:right w:val="nil"/>
          <w:between w:val="nil"/>
        </w:pBdr>
        <w:rPr>
          <w:rFonts w:ascii="Open Sans" w:hAnsi="Open Sans" w:eastAsia="Open Sans" w:cs="Open Sans"/>
          <w:color w:val="073763"/>
          <w:sz w:val="24"/>
          <w:szCs w:val="24"/>
        </w:rPr>
      </w:pPr>
      <w:r>
        <w:rPr>
          <w:rFonts w:ascii="Open Sans" w:hAnsi="Open Sans" w:eastAsia="Open Sans" w:cs="Open Sans"/>
          <w:color w:val="073763"/>
          <w:sz w:val="24"/>
          <w:szCs w:val="24"/>
        </w:rPr>
        <w:t xml:space="preserve">We may request a criminal record check as part of our recruitment process for staff and volunteers. These checks are processed by the Disclosure and Barring Service (DBS) and are to assist us in making safer recruitment decisions. </w:t>
      </w:r>
    </w:p>
    <w:p w:rsidR="00C90B4E" w:rsidRDefault="00667DE7" w14:paraId="00000023" w14:textId="77777777">
      <w:pPr>
        <w:pBdr>
          <w:top w:val="nil"/>
          <w:left w:val="nil"/>
          <w:bottom w:val="nil"/>
          <w:right w:val="nil"/>
          <w:between w:val="nil"/>
        </w:pBdr>
      </w:pPr>
      <w:r>
        <w:rPr>
          <w:rFonts w:ascii="Open Sans" w:hAnsi="Open Sans" w:eastAsia="Open Sans" w:cs="Open Sans"/>
          <w:color w:val="073763"/>
          <w:sz w:val="24"/>
          <w:szCs w:val="24"/>
        </w:rPr>
        <w:t xml:space="preserve">DBS checks are just one part of recruitment practice and will not solely be relied on for our decisions. For example references will be requested and checked as part of staff and volunteer recruitment. </w:t>
      </w:r>
    </w:p>
    <w:p w:rsidR="00C90B4E" w:rsidRDefault="00667DE7" w14:paraId="00000024" w14:textId="77777777">
      <w:pPr>
        <w:pStyle w:val="Heading1"/>
        <w:rPr>
          <w:rFonts w:ascii="Open Sans" w:hAnsi="Open Sans" w:eastAsia="Open Sans" w:cs="Open Sans"/>
          <w:sz w:val="24"/>
          <w:szCs w:val="24"/>
        </w:rPr>
      </w:pPr>
      <w:bookmarkStart w:name="_ue38vzy8zsn2" w:colFirst="0" w:colLast="0" w:id="3"/>
      <w:bookmarkEnd w:id="3"/>
      <w:r>
        <w:rPr>
          <w:rFonts w:ascii="Open Sans" w:hAnsi="Open Sans" w:eastAsia="Open Sans" w:cs="Open Sans"/>
          <w:b/>
          <w:color w:val="073763"/>
          <w:sz w:val="36"/>
          <w:szCs w:val="36"/>
        </w:rPr>
        <w:t>Principle</w:t>
      </w:r>
      <w:r>
        <w:rPr>
          <w:rFonts w:ascii="Open Sans" w:hAnsi="Open Sans" w:eastAsia="Open Sans" w:cs="Open Sans"/>
          <w:b/>
          <w:color w:val="073763"/>
          <w:sz w:val="36"/>
          <w:szCs w:val="36"/>
        </w:rPr>
        <w:br/>
      </w:r>
      <w:r>
        <w:rPr>
          <w:sz w:val="36"/>
          <w:szCs w:val="36"/>
        </w:rPr>
        <w:br/>
      </w:r>
      <w:r>
        <w:rPr>
          <w:rFonts w:ascii="Open Sans" w:hAnsi="Open Sans" w:eastAsia="Open Sans" w:cs="Open Sans"/>
          <w:color w:val="073763"/>
          <w:sz w:val="24"/>
          <w:szCs w:val="24"/>
        </w:rPr>
        <w:t>This policy is written in compliance with the</w:t>
      </w:r>
      <w:r>
        <w:rPr>
          <w:rFonts w:ascii="Open Sans" w:hAnsi="Open Sans" w:eastAsia="Open Sans" w:cs="Open Sans"/>
          <w:sz w:val="24"/>
          <w:szCs w:val="24"/>
        </w:rPr>
        <w:t xml:space="preserve"> </w:t>
      </w:r>
      <w:hyperlink r:id="rId10">
        <w:r>
          <w:rPr>
            <w:rFonts w:ascii="Open Sans" w:hAnsi="Open Sans" w:eastAsia="Open Sans" w:cs="Open Sans"/>
            <w:color w:val="1155CC"/>
            <w:sz w:val="24"/>
            <w:szCs w:val="24"/>
            <w:u w:val="single"/>
          </w:rPr>
          <w:t>DBS Code of Practice</w:t>
        </w:r>
      </w:hyperlink>
      <w:r>
        <w:rPr>
          <w:rFonts w:ascii="Open Sans" w:hAnsi="Open Sans" w:eastAsia="Open Sans" w:cs="Open Sans"/>
          <w:color w:val="073763"/>
          <w:sz w:val="24"/>
          <w:szCs w:val="24"/>
        </w:rPr>
        <w:t xml:space="preserve"> and Rehabilitation of Offenders Act 1974. All applicants for a DBS check should be made aware of this DBS Code of Practice and provided with a copy upon request. </w:t>
      </w:r>
    </w:p>
    <w:p w:rsidR="00C90B4E" w:rsidRDefault="00667DE7" w14:paraId="00000025" w14:textId="77777777">
      <w:pPr>
        <w:pStyle w:val="Heading1"/>
        <w:rPr>
          <w:b/>
          <w:sz w:val="36"/>
          <w:szCs w:val="36"/>
        </w:rPr>
      </w:pPr>
      <w:bookmarkStart w:name="_6mx1085hnd1o" w:colFirst="0" w:colLast="0" w:id="4"/>
      <w:bookmarkEnd w:id="4"/>
      <w:r>
        <w:rPr>
          <w:rFonts w:ascii="Open Sans" w:hAnsi="Open Sans" w:eastAsia="Open Sans" w:cs="Open Sans"/>
          <w:b/>
          <w:color w:val="073763"/>
          <w:sz w:val="36"/>
          <w:szCs w:val="36"/>
        </w:rPr>
        <w:t>Eligibility</w:t>
      </w:r>
    </w:p>
    <w:p w:rsidR="00C90B4E" w:rsidRDefault="00667DE7" w14:paraId="00000026"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Eligibility for DBS checks is set out in the following legislation:  </w:t>
      </w:r>
    </w:p>
    <w:p w:rsidR="00C90B4E" w:rsidRDefault="00C90B4E" w14:paraId="00000027" w14:textId="77777777">
      <w:pPr>
        <w:rPr>
          <w:rFonts w:ascii="Open Sans" w:hAnsi="Open Sans" w:eastAsia="Open Sans" w:cs="Open Sans"/>
          <w:b/>
          <w:color w:val="073763"/>
          <w:sz w:val="24"/>
          <w:szCs w:val="24"/>
        </w:rPr>
      </w:pPr>
    </w:p>
    <w:p w:rsidR="00C90B4E" w:rsidRDefault="00667DE7" w14:paraId="00000028" w14:textId="77777777">
      <w:pPr>
        <w:numPr>
          <w:ilvl w:val="0"/>
          <w:numId w:val="7"/>
        </w:numPr>
        <w:rPr>
          <w:rFonts w:ascii="Open Sans" w:hAnsi="Open Sans" w:eastAsia="Open Sans" w:cs="Open Sans"/>
          <w:color w:val="073763"/>
          <w:sz w:val="24"/>
          <w:szCs w:val="24"/>
        </w:rPr>
      </w:pPr>
      <w:r>
        <w:rPr>
          <w:rFonts w:ascii="Open Sans" w:hAnsi="Open Sans" w:eastAsia="Open Sans" w:cs="Open Sans"/>
          <w:b/>
          <w:color w:val="073763"/>
          <w:sz w:val="24"/>
          <w:szCs w:val="24"/>
        </w:rPr>
        <w:t>Standard checks</w:t>
      </w:r>
      <w:r>
        <w:rPr>
          <w:rFonts w:ascii="Open Sans" w:hAnsi="Open Sans" w:eastAsia="Open Sans" w:cs="Open Sans"/>
          <w:color w:val="073763"/>
          <w:sz w:val="24"/>
          <w:szCs w:val="24"/>
        </w:rPr>
        <w:t xml:space="preserve"> – to be eligible for a standard level DBS certificate, the position must be included in the Rehabilitation of Offenders Act (ROA) 1974 (Exceptions) Order. </w:t>
      </w:r>
    </w:p>
    <w:p w:rsidR="00C90B4E" w:rsidRDefault="00C90B4E" w14:paraId="00000029" w14:textId="77777777">
      <w:pPr>
        <w:rPr>
          <w:rFonts w:ascii="Open Sans" w:hAnsi="Open Sans" w:eastAsia="Open Sans" w:cs="Open Sans"/>
          <w:b/>
          <w:color w:val="073763"/>
          <w:sz w:val="24"/>
          <w:szCs w:val="24"/>
        </w:rPr>
      </w:pPr>
    </w:p>
    <w:p w:rsidR="00C90B4E" w:rsidRDefault="00667DE7" w14:paraId="0000002A" w14:textId="77777777">
      <w:pPr>
        <w:numPr>
          <w:ilvl w:val="0"/>
          <w:numId w:val="4"/>
        </w:numPr>
        <w:rPr>
          <w:rFonts w:ascii="Open Sans" w:hAnsi="Open Sans" w:eastAsia="Open Sans" w:cs="Open Sans"/>
          <w:color w:val="073763"/>
          <w:sz w:val="24"/>
          <w:szCs w:val="24"/>
        </w:rPr>
      </w:pPr>
      <w:r>
        <w:rPr>
          <w:rFonts w:ascii="Open Sans" w:hAnsi="Open Sans" w:eastAsia="Open Sans" w:cs="Open Sans"/>
          <w:b/>
          <w:color w:val="073763"/>
          <w:sz w:val="24"/>
          <w:szCs w:val="24"/>
        </w:rPr>
        <w:t>Enhanced checks</w:t>
      </w:r>
      <w:r>
        <w:rPr>
          <w:rFonts w:ascii="Open Sans" w:hAnsi="Open Sans" w:eastAsia="Open Sans" w:cs="Open Sans"/>
          <w:color w:val="073763"/>
          <w:sz w:val="24"/>
          <w:szCs w:val="24"/>
        </w:rPr>
        <w:t xml:space="preserve"> – to be eligible for an enhanced level DBS certificate, the position must be included in both the ROA Exceptions Order and in the Police Act 1997 (Criminal Records) regulations.</w:t>
      </w:r>
    </w:p>
    <w:p w:rsidR="00C90B4E" w:rsidRDefault="00C90B4E" w14:paraId="0000002B" w14:textId="77777777">
      <w:pPr>
        <w:rPr>
          <w:rFonts w:ascii="Open Sans" w:hAnsi="Open Sans" w:eastAsia="Open Sans" w:cs="Open Sans"/>
          <w:color w:val="073763"/>
          <w:sz w:val="24"/>
          <w:szCs w:val="24"/>
        </w:rPr>
      </w:pPr>
    </w:p>
    <w:p w:rsidR="00C90B4E" w:rsidRDefault="00667DE7" w14:paraId="0000002C" w14:textId="77777777">
      <w:pPr>
        <w:numPr>
          <w:ilvl w:val="0"/>
          <w:numId w:val="3"/>
        </w:numPr>
        <w:rPr>
          <w:rFonts w:ascii="Open Sans" w:hAnsi="Open Sans" w:eastAsia="Open Sans" w:cs="Open Sans"/>
          <w:color w:val="073763"/>
          <w:sz w:val="24"/>
          <w:szCs w:val="24"/>
        </w:rPr>
      </w:pPr>
      <w:r>
        <w:rPr>
          <w:rFonts w:ascii="Open Sans" w:hAnsi="Open Sans" w:eastAsia="Open Sans" w:cs="Open Sans"/>
          <w:b/>
          <w:color w:val="073763"/>
          <w:sz w:val="24"/>
          <w:szCs w:val="24"/>
        </w:rPr>
        <w:t>Enhanced checks with children’s and/or adults’ barred list check(s)</w:t>
      </w:r>
      <w:r>
        <w:rPr>
          <w:rFonts w:ascii="Open Sans" w:hAnsi="Open Sans" w:eastAsia="Open Sans" w:cs="Open Sans"/>
          <w:color w:val="073763"/>
          <w:sz w:val="24"/>
          <w:szCs w:val="24"/>
        </w:rPr>
        <w:t xml:space="preserve"> – to be eligible to request a check of the barred lists, the position must be eligible for an enhanced level DBS certificate and be specifically listed in the Police Act 1997 (Criminal Records) regulations as being eligible to check the appropriate barred list(s). </w:t>
      </w:r>
    </w:p>
    <w:p w:rsidR="00C90B4E" w:rsidRDefault="00C90B4E" w14:paraId="0000002D" w14:textId="77777777">
      <w:pPr>
        <w:rPr>
          <w:rFonts w:ascii="Open Sans" w:hAnsi="Open Sans" w:eastAsia="Open Sans" w:cs="Open Sans"/>
          <w:color w:val="073763"/>
          <w:sz w:val="24"/>
          <w:szCs w:val="24"/>
        </w:rPr>
      </w:pPr>
    </w:p>
    <w:p w:rsidR="00C90B4E" w:rsidRDefault="00667DE7" w14:paraId="0000002E"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We will determine which type of DBS check is required for staff and volunteer roles, and use all reasonable endeavours to ensure that we only submit Criminal Records check applications in accordance with the legislative provisions which provide eligibility criteria for relevant positions or employment. </w:t>
      </w:r>
    </w:p>
    <w:p w:rsidR="00C90B4E" w:rsidRDefault="00C90B4E" w14:paraId="0000002F" w14:textId="77777777">
      <w:pPr>
        <w:rPr>
          <w:rFonts w:ascii="Open Sans" w:hAnsi="Open Sans" w:eastAsia="Open Sans" w:cs="Open Sans"/>
          <w:color w:val="073763"/>
          <w:sz w:val="24"/>
          <w:szCs w:val="24"/>
        </w:rPr>
      </w:pPr>
    </w:p>
    <w:p w:rsidR="00C90B4E" w:rsidRDefault="00667DE7" w14:paraId="00000030"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If the role is not eligible for the levels of check listed above, we may consider asking the applicant to undertake a </w:t>
      </w:r>
      <w:hyperlink r:id="rId11">
        <w:r>
          <w:rPr>
            <w:rFonts w:ascii="Open Sans" w:hAnsi="Open Sans" w:eastAsia="Open Sans" w:cs="Open Sans"/>
            <w:color w:val="1155CC"/>
            <w:sz w:val="24"/>
            <w:szCs w:val="24"/>
            <w:u w:val="single"/>
          </w:rPr>
          <w:t>basic DBS check</w:t>
        </w:r>
      </w:hyperlink>
      <w:r>
        <w:rPr>
          <w:rFonts w:ascii="Open Sans" w:hAnsi="Open Sans" w:eastAsia="Open Sans" w:cs="Open Sans"/>
          <w:color w:val="073763"/>
          <w:sz w:val="24"/>
          <w:szCs w:val="24"/>
        </w:rPr>
        <w:t>.</w:t>
      </w:r>
    </w:p>
    <w:p w:rsidR="00C90B4E" w:rsidRDefault="00667DE7" w14:paraId="00000031" w14:textId="77777777">
      <w:pPr>
        <w:pStyle w:val="Heading1"/>
        <w:rPr>
          <w:b/>
          <w:sz w:val="36"/>
          <w:szCs w:val="36"/>
        </w:rPr>
      </w:pPr>
      <w:bookmarkStart w:name="_u33sptjf9syp" w:colFirst="0" w:colLast="0" w:id="5"/>
      <w:bookmarkEnd w:id="5"/>
      <w:r>
        <w:rPr>
          <w:rFonts w:ascii="Open Sans" w:hAnsi="Open Sans" w:eastAsia="Open Sans" w:cs="Open Sans"/>
          <w:b/>
          <w:color w:val="073763"/>
          <w:sz w:val="36"/>
          <w:szCs w:val="36"/>
        </w:rPr>
        <w:t>Training</w:t>
      </w:r>
    </w:p>
    <w:p w:rsidR="00C90B4E" w:rsidRDefault="00667DE7" w14:paraId="00000032"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We will ensure that members of staff involved in the DBS application process are aware of and trained on this policy and understand </w:t>
      </w:r>
      <w:hyperlink r:id="rId12">
        <w:r>
          <w:rPr>
            <w:rFonts w:ascii="Open Sans" w:hAnsi="Open Sans" w:eastAsia="Open Sans" w:cs="Open Sans"/>
            <w:color w:val="073763"/>
            <w:sz w:val="24"/>
            <w:szCs w:val="24"/>
          </w:rPr>
          <w:t>their role and responsibility as an evidence checker.</w:t>
        </w:r>
      </w:hyperlink>
      <w:r>
        <w:rPr>
          <w:rFonts w:ascii="Open Sans" w:hAnsi="Open Sans" w:eastAsia="Open Sans" w:cs="Open Sans"/>
          <w:color w:val="073763"/>
          <w:sz w:val="24"/>
          <w:szCs w:val="24"/>
        </w:rPr>
        <w:t xml:space="preserve"> </w:t>
      </w:r>
    </w:p>
    <w:p w:rsidR="00C90B4E" w:rsidRDefault="00C90B4E" w14:paraId="00000033" w14:textId="77777777">
      <w:pPr>
        <w:rPr>
          <w:rFonts w:ascii="Open Sans" w:hAnsi="Open Sans" w:eastAsia="Open Sans" w:cs="Open Sans"/>
          <w:color w:val="073763"/>
          <w:sz w:val="24"/>
          <w:szCs w:val="24"/>
        </w:rPr>
      </w:pPr>
    </w:p>
    <w:p w:rsidR="00C90B4E" w:rsidRDefault="00667DE7" w14:paraId="00000034"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Evidence checkers will verify the identity of the applicant prior to the submission of an application for a DBS product by following the current guidelines issued by DBS. They will also ensure that applications for a DBS product are completed accurately and that all data fields determined by DBS as mandatory are completed in full.</w:t>
      </w:r>
    </w:p>
    <w:p w:rsidR="00C90B4E" w:rsidRDefault="00667DE7" w14:paraId="00000035" w14:textId="77777777">
      <w:pPr>
        <w:pStyle w:val="Heading1"/>
        <w:rPr>
          <w:b/>
          <w:sz w:val="36"/>
          <w:szCs w:val="36"/>
        </w:rPr>
      </w:pPr>
      <w:bookmarkStart w:name="_ke1a0q295gmg" w:colFirst="0" w:colLast="0" w:id="6"/>
      <w:bookmarkEnd w:id="6"/>
      <w:r>
        <w:rPr>
          <w:rFonts w:ascii="Open Sans" w:hAnsi="Open Sans" w:eastAsia="Open Sans" w:cs="Open Sans"/>
          <w:b/>
          <w:color w:val="073763"/>
          <w:sz w:val="36"/>
          <w:szCs w:val="36"/>
          <w:highlight w:val="white"/>
        </w:rPr>
        <w:t>Recruitment</w:t>
      </w:r>
    </w:p>
    <w:p w:rsidR="00C90B4E" w:rsidRDefault="00667DE7" w14:paraId="00000036" w14:textId="77777777">
      <w:pPr>
        <w:rPr>
          <w:rFonts w:ascii="Open Sans" w:hAnsi="Open Sans" w:eastAsia="Open Sans" w:cs="Open Sans"/>
          <w:color w:val="073763"/>
          <w:sz w:val="24"/>
          <w:szCs w:val="24"/>
        </w:rPr>
      </w:pPr>
      <w:r>
        <w:rPr>
          <w:rFonts w:ascii="Open Sans" w:hAnsi="Open Sans" w:eastAsia="Open Sans" w:cs="Open Sans"/>
          <w:color w:val="073763"/>
          <w:sz w:val="24"/>
          <w:szCs w:val="24"/>
          <w:highlight w:val="white"/>
        </w:rPr>
        <w:t>All staff and volunteers performing eligible roles under the legislation must have the appropriate DBS check. This is regardless of whether or not they have any other type of clearance, e.g. police vetting.</w:t>
      </w:r>
      <w:r>
        <w:rPr>
          <w:rFonts w:ascii="Open Sans" w:hAnsi="Open Sans" w:eastAsia="Open Sans" w:cs="Open Sans"/>
          <w:color w:val="073763"/>
          <w:sz w:val="24"/>
          <w:szCs w:val="24"/>
        </w:rPr>
        <w:br/>
      </w:r>
    </w:p>
    <w:p w:rsidR="00C90B4E" w:rsidRDefault="00667DE7" w14:paraId="00000037"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In our recruitment of staff and volunteers we will:</w:t>
      </w:r>
    </w:p>
    <w:p w:rsidR="00C90B4E" w:rsidRDefault="00C90B4E" w14:paraId="00000038" w14:textId="77777777">
      <w:pPr>
        <w:rPr>
          <w:rFonts w:ascii="Open Sans" w:hAnsi="Open Sans" w:eastAsia="Open Sans" w:cs="Open Sans"/>
          <w:color w:val="073763"/>
          <w:sz w:val="24"/>
          <w:szCs w:val="24"/>
        </w:rPr>
      </w:pPr>
    </w:p>
    <w:p w:rsidR="00C90B4E" w:rsidRDefault="00667DE7" w14:paraId="00000039" w14:textId="77777777">
      <w:pPr>
        <w:numPr>
          <w:ilvl w:val="0"/>
          <w:numId w:val="2"/>
        </w:numPr>
        <w:rPr>
          <w:rFonts w:ascii="Open Sans" w:hAnsi="Open Sans" w:eastAsia="Open Sans" w:cs="Open Sans"/>
          <w:color w:val="073763"/>
          <w:sz w:val="24"/>
          <w:szCs w:val="24"/>
        </w:rPr>
      </w:pPr>
      <w:r>
        <w:rPr>
          <w:rFonts w:ascii="Open Sans" w:hAnsi="Open Sans" w:eastAsia="Open Sans" w:cs="Open Sans"/>
          <w:color w:val="073763"/>
          <w:sz w:val="24"/>
          <w:szCs w:val="24"/>
        </w:rPr>
        <w:t>follow all the usual employment and Citizens Advice procedures</w:t>
      </w:r>
    </w:p>
    <w:p w:rsidR="00C90B4E" w:rsidRDefault="00667DE7" w14:paraId="0000003A" w14:textId="77777777">
      <w:pPr>
        <w:numPr>
          <w:ilvl w:val="0"/>
          <w:numId w:val="2"/>
        </w:numPr>
        <w:rPr>
          <w:rFonts w:ascii="Open Sans" w:hAnsi="Open Sans" w:eastAsia="Open Sans" w:cs="Open Sans"/>
          <w:color w:val="073763"/>
          <w:sz w:val="24"/>
          <w:szCs w:val="24"/>
        </w:rPr>
      </w:pPr>
      <w:r>
        <w:rPr>
          <w:rFonts w:ascii="Open Sans" w:hAnsi="Open Sans" w:eastAsia="Open Sans" w:cs="Open Sans"/>
          <w:color w:val="073763"/>
          <w:sz w:val="24"/>
          <w:szCs w:val="24"/>
        </w:rPr>
        <w:t>carry out the necessary due diligence and seek references</w:t>
      </w:r>
    </w:p>
    <w:p w:rsidR="00C90B4E" w:rsidRDefault="00667DE7" w14:paraId="0000003B" w14:textId="77777777">
      <w:pPr>
        <w:numPr>
          <w:ilvl w:val="0"/>
          <w:numId w:val="2"/>
        </w:numPr>
        <w:rPr>
          <w:rFonts w:ascii="Open Sans" w:hAnsi="Open Sans" w:eastAsia="Open Sans" w:cs="Open Sans"/>
          <w:color w:val="073763"/>
          <w:sz w:val="24"/>
          <w:szCs w:val="24"/>
        </w:rPr>
      </w:pPr>
      <w:r>
        <w:rPr>
          <w:rFonts w:ascii="Open Sans" w:hAnsi="Open Sans" w:eastAsia="Open Sans" w:cs="Open Sans"/>
          <w:color w:val="073763"/>
          <w:sz w:val="24"/>
          <w:szCs w:val="24"/>
        </w:rPr>
        <w:t>ensure that all applicants for relevant positions or employment are notified in advance of the requirement for a DBS check</w:t>
      </w:r>
    </w:p>
    <w:p w:rsidR="00C90B4E" w:rsidRDefault="00667DE7" w14:paraId="0000003C" w14:textId="77777777">
      <w:pPr>
        <w:numPr>
          <w:ilvl w:val="0"/>
          <w:numId w:val="2"/>
        </w:numPr>
        <w:rPr>
          <w:rFonts w:ascii="Open Sans" w:hAnsi="Open Sans" w:eastAsia="Open Sans" w:cs="Open Sans"/>
          <w:color w:val="073763"/>
          <w:sz w:val="24"/>
          <w:szCs w:val="24"/>
        </w:rPr>
      </w:pPr>
      <w:r>
        <w:rPr>
          <w:rFonts w:ascii="Open Sans" w:hAnsi="Open Sans" w:eastAsia="Open Sans" w:cs="Open Sans"/>
          <w:color w:val="073763"/>
          <w:sz w:val="24"/>
          <w:szCs w:val="24"/>
        </w:rPr>
        <w:t>notify all applicants of the potential effect of a criminal record history on the recruitment and selection process and any recruitment decision</w:t>
      </w:r>
    </w:p>
    <w:p w:rsidR="00C90B4E" w:rsidRDefault="00667DE7" w14:paraId="0000003D" w14:textId="77777777">
      <w:pPr>
        <w:numPr>
          <w:ilvl w:val="0"/>
          <w:numId w:val="2"/>
        </w:numPr>
        <w:rPr>
          <w:rFonts w:ascii="Open Sans" w:hAnsi="Open Sans" w:eastAsia="Open Sans" w:cs="Open Sans"/>
          <w:color w:val="073763"/>
          <w:sz w:val="24"/>
          <w:szCs w:val="24"/>
        </w:rPr>
      </w:pPr>
      <w:r>
        <w:rPr>
          <w:rFonts w:ascii="Open Sans" w:hAnsi="Open Sans" w:eastAsia="Open Sans" w:cs="Open Sans"/>
          <w:color w:val="073763"/>
          <w:sz w:val="24"/>
          <w:szCs w:val="24"/>
        </w:rPr>
        <w:t>where possible we will discuss the content of the disclosure certificate with the applicant before withdrawing any offer of employment</w:t>
      </w:r>
    </w:p>
    <w:p w:rsidR="00C90B4E" w:rsidRDefault="00C90B4E" w14:paraId="0000003E" w14:textId="77777777">
      <w:pPr>
        <w:rPr>
          <w:rFonts w:ascii="Open Sans" w:hAnsi="Open Sans" w:eastAsia="Open Sans" w:cs="Open Sans"/>
          <w:color w:val="073763"/>
          <w:sz w:val="24"/>
          <w:szCs w:val="24"/>
        </w:rPr>
      </w:pPr>
    </w:p>
    <w:p w:rsidR="00C90B4E" w:rsidRDefault="00667DE7" w14:paraId="0000003F" w14:textId="77777777">
      <w:pPr>
        <w:rPr>
          <w:rFonts w:ascii="Open Sans" w:hAnsi="Open Sans" w:eastAsia="Open Sans" w:cs="Open Sans"/>
          <w:color w:val="073763"/>
          <w:sz w:val="24"/>
          <w:szCs w:val="24"/>
        </w:rPr>
      </w:pPr>
      <w:r>
        <w:rPr>
          <w:rFonts w:ascii="Open Sans" w:hAnsi="Open Sans" w:eastAsia="Open Sans" w:cs="Open Sans"/>
          <w:b/>
          <w:color w:val="073763"/>
          <w:sz w:val="24"/>
          <w:szCs w:val="24"/>
        </w:rPr>
        <w:t xml:space="preserve">IMPORTANT: </w:t>
      </w:r>
      <w:r>
        <w:rPr>
          <w:rFonts w:ascii="Open Sans" w:hAnsi="Open Sans" w:eastAsia="Open Sans" w:cs="Open Sans"/>
          <w:color w:val="073763"/>
          <w:sz w:val="24"/>
          <w:szCs w:val="24"/>
        </w:rPr>
        <w:t xml:space="preserve">For certain eligible roles under the legislation, an appropriate DBS certificate must be in place before commencing any </w:t>
      </w:r>
      <w:hyperlink w:anchor="regulated-activity-and-workforces" r:id="rId13">
        <w:r>
          <w:rPr>
            <w:rFonts w:ascii="Open Sans" w:hAnsi="Open Sans" w:eastAsia="Open Sans" w:cs="Open Sans"/>
            <w:color w:val="1155CC"/>
            <w:sz w:val="24"/>
            <w:szCs w:val="24"/>
            <w:u w:val="single"/>
          </w:rPr>
          <w:t>‘regulated activity</w:t>
        </w:r>
      </w:hyperlink>
      <w:hyperlink w:anchor="regulated-activity-and-workforces" r:id="rId14">
        <w:r>
          <w:rPr>
            <w:rFonts w:ascii="Open Sans" w:hAnsi="Open Sans" w:eastAsia="Open Sans" w:cs="Open Sans"/>
            <w:color w:val="073763"/>
            <w:sz w:val="24"/>
            <w:szCs w:val="24"/>
            <w:u w:val="single"/>
          </w:rPr>
          <w:t>’</w:t>
        </w:r>
      </w:hyperlink>
      <w:r>
        <w:rPr>
          <w:rFonts w:ascii="Open Sans" w:hAnsi="Open Sans" w:eastAsia="Open Sans" w:cs="Open Sans"/>
          <w:color w:val="073763"/>
          <w:sz w:val="24"/>
          <w:szCs w:val="24"/>
        </w:rPr>
        <w:t xml:space="preserve">. This is regardless of any other type of clearance, e.g. police vetting, and regardless of whether the regulated activity is supervised or not. For all other roles, staff and volunteers can start pending receipt of their disclosure certificate. </w:t>
      </w:r>
    </w:p>
    <w:p w:rsidR="00C90B4E" w:rsidRDefault="00C90B4E" w14:paraId="00000040" w14:textId="77777777">
      <w:pPr>
        <w:rPr>
          <w:rFonts w:ascii="Open Sans" w:hAnsi="Open Sans" w:eastAsia="Open Sans" w:cs="Open Sans"/>
          <w:color w:val="073763"/>
          <w:sz w:val="24"/>
          <w:szCs w:val="24"/>
        </w:rPr>
      </w:pPr>
    </w:p>
    <w:p w:rsidR="00C90B4E" w:rsidRDefault="00667DE7" w14:paraId="00000041"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If as part of their role, a volunteer or employee needs to start undertaking </w:t>
      </w:r>
      <w:hyperlink w:anchor="regulated-activity-and-workforces" r:id="rId15">
        <w:r>
          <w:rPr>
            <w:rFonts w:ascii="Open Sans" w:hAnsi="Open Sans" w:eastAsia="Open Sans" w:cs="Open Sans"/>
            <w:color w:val="1155CC"/>
            <w:sz w:val="24"/>
            <w:szCs w:val="24"/>
            <w:u w:val="single"/>
          </w:rPr>
          <w:t>regulated activities</w:t>
        </w:r>
      </w:hyperlink>
      <w:r>
        <w:rPr>
          <w:rFonts w:ascii="Open Sans" w:hAnsi="Open Sans" w:eastAsia="Open Sans" w:cs="Open Sans"/>
          <w:color w:val="073763"/>
          <w:sz w:val="24"/>
          <w:szCs w:val="24"/>
        </w:rPr>
        <w:t xml:space="preserve"> (even if it’s a one off) then the appropriate DBS check must first be carried out.</w:t>
      </w:r>
    </w:p>
    <w:p w:rsidR="00C90B4E" w:rsidRDefault="00667DE7" w14:paraId="00000042" w14:textId="77777777">
      <w:pPr>
        <w:pStyle w:val="Heading1"/>
        <w:rPr>
          <w:b/>
          <w:sz w:val="36"/>
          <w:szCs w:val="36"/>
        </w:rPr>
      </w:pPr>
      <w:bookmarkStart w:name="_hx924cgdegpk" w:colFirst="0" w:colLast="0" w:id="7"/>
      <w:bookmarkEnd w:id="7"/>
      <w:r>
        <w:rPr>
          <w:rFonts w:ascii="Open Sans" w:hAnsi="Open Sans" w:eastAsia="Open Sans" w:cs="Open Sans"/>
          <w:b/>
          <w:color w:val="073763"/>
          <w:sz w:val="36"/>
          <w:szCs w:val="36"/>
        </w:rPr>
        <w:t>Recruitment of people in roles not eligible for DBS checks</w:t>
      </w:r>
    </w:p>
    <w:p w:rsidR="00C90B4E" w:rsidRDefault="00667DE7" w14:paraId="00000043"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We will ensure that no recruitment decision compromises the safety of clients, staff or volunteers. Candidates for roles not eligible for DBS checks must still undergo the full recruitment process and we may use alternative ways to ensure we’re safeguarding people who they will be in contact with. Examples of the types of checks that could be done include:</w:t>
      </w:r>
    </w:p>
    <w:p w:rsidR="00C90B4E" w:rsidRDefault="00C90B4E" w14:paraId="00000044" w14:textId="77777777">
      <w:pPr>
        <w:rPr>
          <w:rFonts w:ascii="Open Sans" w:hAnsi="Open Sans" w:eastAsia="Open Sans" w:cs="Open Sans"/>
          <w:color w:val="073763"/>
          <w:sz w:val="24"/>
          <w:szCs w:val="24"/>
        </w:rPr>
      </w:pPr>
    </w:p>
    <w:p w:rsidR="00C90B4E" w:rsidRDefault="00667DE7" w14:paraId="00000045" w14:textId="77777777">
      <w:pPr>
        <w:numPr>
          <w:ilvl w:val="0"/>
          <w:numId w:val="6"/>
        </w:numPr>
        <w:rPr>
          <w:rFonts w:ascii="Open Sans" w:hAnsi="Open Sans" w:eastAsia="Open Sans" w:cs="Open Sans"/>
          <w:color w:val="073763"/>
          <w:sz w:val="24"/>
          <w:szCs w:val="24"/>
        </w:rPr>
      </w:pPr>
      <w:r>
        <w:rPr>
          <w:rFonts w:ascii="Open Sans" w:hAnsi="Open Sans" w:eastAsia="Open Sans" w:cs="Open Sans"/>
          <w:color w:val="073763"/>
          <w:sz w:val="24"/>
          <w:szCs w:val="24"/>
        </w:rPr>
        <w:t>identity checking</w:t>
      </w:r>
    </w:p>
    <w:p w:rsidR="00C90B4E" w:rsidRDefault="00667DE7" w14:paraId="00000046" w14:textId="77777777">
      <w:pPr>
        <w:numPr>
          <w:ilvl w:val="0"/>
          <w:numId w:val="6"/>
        </w:numPr>
        <w:rPr>
          <w:rFonts w:ascii="Open Sans" w:hAnsi="Open Sans" w:eastAsia="Open Sans" w:cs="Open Sans"/>
          <w:color w:val="073763"/>
          <w:sz w:val="24"/>
          <w:szCs w:val="24"/>
        </w:rPr>
      </w:pPr>
      <w:r>
        <w:rPr>
          <w:rFonts w:ascii="Open Sans" w:hAnsi="Open Sans" w:eastAsia="Open Sans" w:cs="Open Sans"/>
          <w:color w:val="073763"/>
          <w:sz w:val="24"/>
          <w:szCs w:val="24"/>
        </w:rPr>
        <w:t>nationality and immigration status check (including an entitlement to undertake the work in question)</w:t>
      </w:r>
    </w:p>
    <w:p w:rsidR="00C90B4E" w:rsidRDefault="00667DE7" w14:paraId="00000047" w14:textId="77777777">
      <w:pPr>
        <w:numPr>
          <w:ilvl w:val="0"/>
          <w:numId w:val="6"/>
        </w:numPr>
        <w:rPr>
          <w:rFonts w:ascii="Open Sans" w:hAnsi="Open Sans" w:eastAsia="Open Sans" w:cs="Open Sans"/>
          <w:color w:val="073763"/>
          <w:sz w:val="24"/>
          <w:szCs w:val="24"/>
        </w:rPr>
      </w:pPr>
      <w:r>
        <w:rPr>
          <w:rFonts w:ascii="Open Sans" w:hAnsi="Open Sans" w:eastAsia="Open Sans" w:cs="Open Sans"/>
          <w:color w:val="073763"/>
          <w:sz w:val="24"/>
          <w:szCs w:val="24"/>
        </w:rPr>
        <w:t>employment history (past 3 years)</w:t>
      </w:r>
    </w:p>
    <w:p w:rsidR="00C90B4E" w:rsidRDefault="00667DE7" w14:paraId="00000048" w14:textId="77777777">
      <w:pPr>
        <w:numPr>
          <w:ilvl w:val="0"/>
          <w:numId w:val="6"/>
        </w:numPr>
        <w:rPr>
          <w:rFonts w:ascii="Open Sans" w:hAnsi="Open Sans" w:eastAsia="Open Sans" w:cs="Open Sans"/>
          <w:color w:val="073763"/>
          <w:sz w:val="24"/>
          <w:szCs w:val="24"/>
        </w:rPr>
      </w:pPr>
      <w:r>
        <w:rPr>
          <w:rFonts w:ascii="Open Sans" w:hAnsi="Open Sans" w:eastAsia="Open Sans" w:cs="Open Sans"/>
          <w:color w:val="073763"/>
          <w:sz w:val="24"/>
          <w:szCs w:val="24"/>
        </w:rPr>
        <w:t>basic DBS check</w:t>
      </w:r>
    </w:p>
    <w:p w:rsidR="00C90B4E" w:rsidRDefault="00667DE7" w14:paraId="00000049" w14:textId="77777777">
      <w:pPr>
        <w:numPr>
          <w:ilvl w:val="0"/>
          <w:numId w:val="6"/>
        </w:numPr>
        <w:rPr>
          <w:rFonts w:ascii="Open Sans" w:hAnsi="Open Sans" w:eastAsia="Open Sans" w:cs="Open Sans"/>
          <w:color w:val="073763"/>
          <w:sz w:val="24"/>
          <w:szCs w:val="24"/>
        </w:rPr>
      </w:pPr>
      <w:r>
        <w:rPr>
          <w:rFonts w:ascii="Open Sans" w:hAnsi="Open Sans" w:eastAsia="Open Sans" w:cs="Open Sans"/>
          <w:color w:val="073763"/>
          <w:sz w:val="24"/>
          <w:szCs w:val="24"/>
        </w:rPr>
        <w:t>personal or character reference from a recognised professional as to suitability for the role, e.g. from a medical doctor, legal professional, dentist, teacher or lecturer</w:t>
      </w:r>
    </w:p>
    <w:p w:rsidR="00C90B4E" w:rsidRDefault="00667DE7" w14:paraId="0000004A" w14:textId="77777777">
      <w:pPr>
        <w:numPr>
          <w:ilvl w:val="0"/>
          <w:numId w:val="6"/>
        </w:numPr>
        <w:rPr>
          <w:rFonts w:ascii="Open Sans" w:hAnsi="Open Sans" w:eastAsia="Open Sans" w:cs="Open Sans"/>
          <w:color w:val="073763"/>
          <w:sz w:val="24"/>
          <w:szCs w:val="24"/>
        </w:rPr>
      </w:pPr>
      <w:r>
        <w:rPr>
          <w:rFonts w:ascii="Open Sans" w:hAnsi="Open Sans" w:eastAsia="Open Sans" w:cs="Open Sans"/>
          <w:color w:val="073763"/>
          <w:sz w:val="24"/>
          <w:szCs w:val="24"/>
        </w:rPr>
        <w:t xml:space="preserve">‘certificate of good conduct’ - where candidates have spent 180 days (6 months) within the last 3 years living, travelling, studying or working abroad and are unable to provide employment or volunteering references for that time spent abroad </w:t>
      </w:r>
    </w:p>
    <w:p w:rsidR="00C90B4E" w:rsidRDefault="00667DE7" w14:paraId="0000004B" w14:textId="77777777">
      <w:pPr>
        <w:numPr>
          <w:ilvl w:val="0"/>
          <w:numId w:val="1"/>
        </w:numPr>
        <w:rPr>
          <w:rFonts w:ascii="Open Sans" w:hAnsi="Open Sans" w:eastAsia="Open Sans" w:cs="Open Sans"/>
          <w:color w:val="073763"/>
          <w:sz w:val="24"/>
          <w:szCs w:val="24"/>
        </w:rPr>
      </w:pPr>
      <w:r>
        <w:rPr>
          <w:rFonts w:ascii="Open Sans" w:hAnsi="Open Sans" w:eastAsia="Open Sans" w:cs="Open Sans"/>
          <w:color w:val="073763"/>
          <w:sz w:val="24"/>
          <w:szCs w:val="24"/>
        </w:rPr>
        <w:t>criminal record self disclosure forms</w:t>
      </w:r>
    </w:p>
    <w:p w:rsidR="00C90B4E" w:rsidRDefault="00C90B4E" w14:paraId="0000004C" w14:textId="77777777">
      <w:pPr>
        <w:rPr>
          <w:rFonts w:ascii="Open Sans" w:hAnsi="Open Sans" w:eastAsia="Open Sans" w:cs="Open Sans"/>
          <w:color w:val="073763"/>
          <w:sz w:val="24"/>
          <w:szCs w:val="24"/>
        </w:rPr>
      </w:pPr>
    </w:p>
    <w:p w:rsidR="00C90B4E" w:rsidRDefault="00667DE7" w14:paraId="0000004D" w14:textId="446A13FF">
      <w:pPr>
        <w:rPr>
          <w:rFonts w:ascii="Open Sans" w:hAnsi="Open Sans" w:eastAsia="Open Sans" w:cs="Open Sans"/>
          <w:color w:val="073763"/>
        </w:rPr>
      </w:pPr>
      <w:r w:rsidRPr="026D3DB3" w:rsidR="00667DE7">
        <w:rPr>
          <w:rFonts w:ascii="Open Sans" w:hAnsi="Open Sans" w:eastAsia="Open Sans" w:cs="Open Sans"/>
          <w:color w:val="073763"/>
          <w:sz w:val="24"/>
          <w:szCs w:val="24"/>
        </w:rPr>
        <w:t xml:space="preserve">Disclosed offences will be judged on an individual basis, if an individual </w:t>
      </w:r>
      <w:r w:rsidRPr="026D3DB3" w:rsidR="00667DE7">
        <w:rPr>
          <w:rFonts w:ascii="Open Sans" w:hAnsi="Open Sans" w:eastAsia="Open Sans" w:cs="Open Sans"/>
          <w:color w:val="073763"/>
          <w:sz w:val="24"/>
          <w:szCs w:val="24"/>
        </w:rPr>
        <w:t>attempts</w:t>
      </w:r>
      <w:r w:rsidRPr="026D3DB3" w:rsidR="00667DE7">
        <w:rPr>
          <w:rFonts w:ascii="Open Sans" w:hAnsi="Open Sans" w:eastAsia="Open Sans" w:cs="Open Sans"/>
          <w:color w:val="073763"/>
          <w:sz w:val="24"/>
          <w:szCs w:val="24"/>
        </w:rPr>
        <w:t xml:space="preserve"> to conceal an unspent conviction it could result in the withdrawal of an offer or dismissal </w:t>
      </w:r>
      <w:r w:rsidRPr="026D3DB3" w:rsidR="00667DE7">
        <w:rPr>
          <w:rFonts w:ascii="Open Sans" w:hAnsi="Open Sans" w:eastAsia="Open Sans" w:cs="Open Sans"/>
          <w:color w:val="073763"/>
          <w:sz w:val="24"/>
          <w:szCs w:val="24"/>
        </w:rPr>
        <w:t>at a later date</w:t>
      </w:r>
      <w:r w:rsidRPr="026D3DB3" w:rsidR="00667DE7">
        <w:rPr>
          <w:rFonts w:ascii="Open Sans" w:hAnsi="Open Sans" w:eastAsia="Open Sans" w:cs="Open Sans"/>
          <w:color w:val="073763"/>
          <w:sz w:val="24"/>
          <w:szCs w:val="24"/>
        </w:rPr>
        <w:t>. See</w:t>
      </w:r>
      <w:r w:rsidRPr="026D3DB3" w:rsidR="5937BEDC">
        <w:rPr>
          <w:rFonts w:ascii="Open Sans" w:hAnsi="Open Sans" w:eastAsia="Open Sans" w:cs="Open Sans"/>
          <w:color w:val="073763"/>
          <w:sz w:val="24"/>
          <w:szCs w:val="24"/>
        </w:rPr>
        <w:t xml:space="preserve"> </w:t>
      </w:r>
      <w:hyperlink r:id="R5d1326c0b3b24463">
        <w:r w:rsidRPr="026D3DB3" w:rsidR="5937BEDC">
          <w:rPr>
            <w:rStyle w:val="Hyperlink"/>
            <w:rFonts w:ascii="Open Sans" w:hAnsi="Open Sans" w:eastAsia="Open Sans" w:cs="Open Sans"/>
            <w:sz w:val="24"/>
            <w:szCs w:val="24"/>
          </w:rPr>
          <w:t>criminal records and convictions: volunteer recruitment policy</w:t>
        </w:r>
      </w:hyperlink>
      <w:r w:rsidRPr="026D3DB3" w:rsidR="5937BEDC">
        <w:rPr>
          <w:rFonts w:ascii="Open Sans" w:hAnsi="Open Sans" w:eastAsia="Open Sans" w:cs="Open Sans"/>
          <w:color w:val="073763"/>
          <w:sz w:val="24"/>
          <w:szCs w:val="24"/>
        </w:rPr>
        <w:t xml:space="preserve"> </w:t>
      </w:r>
      <w:r w:rsidRPr="026D3DB3" w:rsidR="00667DE7">
        <w:rPr>
          <w:rFonts w:ascii="Open Sans" w:hAnsi="Open Sans" w:eastAsia="Open Sans" w:cs="Open Sans"/>
          <w:color w:val="073763"/>
          <w:sz w:val="24"/>
          <w:szCs w:val="24"/>
        </w:rPr>
        <w:t>for further details.</w:t>
      </w:r>
    </w:p>
    <w:p w:rsidR="00C90B4E" w:rsidRDefault="00667DE7" w14:paraId="0000004E" w14:textId="77777777">
      <w:pPr>
        <w:pStyle w:val="Heading1"/>
        <w:rPr>
          <w:b/>
          <w:sz w:val="36"/>
          <w:szCs w:val="36"/>
        </w:rPr>
      </w:pPr>
      <w:bookmarkStart w:name="_gbf2xsjtzrou" w:colFirst="0" w:colLast="0" w:id="8"/>
      <w:bookmarkEnd w:id="8"/>
      <w:r>
        <w:rPr>
          <w:rFonts w:ascii="Open Sans" w:hAnsi="Open Sans" w:eastAsia="Open Sans" w:cs="Open Sans"/>
          <w:b/>
          <w:color w:val="073763"/>
          <w:sz w:val="36"/>
          <w:szCs w:val="36"/>
        </w:rPr>
        <w:t>Disclosure certificates from another organisation</w:t>
      </w:r>
    </w:p>
    <w:p w:rsidR="00C90B4E" w:rsidRDefault="00667DE7" w14:paraId="0000004F"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We will not accept a disclosure certificate gained via another organisation if it is more than 6 months old or is a different level of DBS check to what is required for the role we’re recruiting for. </w:t>
      </w:r>
    </w:p>
    <w:p w:rsidR="00C90B4E" w:rsidRDefault="00C90B4E" w14:paraId="00000050" w14:textId="77777777">
      <w:pPr>
        <w:rPr>
          <w:rFonts w:ascii="Open Sans" w:hAnsi="Open Sans" w:eastAsia="Open Sans" w:cs="Open Sans"/>
          <w:color w:val="073763"/>
          <w:sz w:val="24"/>
          <w:szCs w:val="24"/>
        </w:rPr>
      </w:pPr>
    </w:p>
    <w:p w:rsidR="00C90B4E" w:rsidRDefault="00667DE7" w14:paraId="00000051"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We will consider the following when deciding whether to accept a disclosure certificate that has been gained from the applicant's former employer:</w:t>
      </w:r>
    </w:p>
    <w:p w:rsidR="00C90B4E" w:rsidRDefault="00667DE7" w14:paraId="00000052" w14:textId="77777777">
      <w:pPr>
        <w:numPr>
          <w:ilvl w:val="0"/>
          <w:numId w:val="5"/>
        </w:numPr>
        <w:rPr>
          <w:rFonts w:ascii="Open Sans" w:hAnsi="Open Sans" w:eastAsia="Open Sans" w:cs="Open Sans"/>
          <w:color w:val="073763"/>
          <w:sz w:val="24"/>
          <w:szCs w:val="24"/>
        </w:rPr>
      </w:pPr>
      <w:r>
        <w:rPr>
          <w:rFonts w:ascii="Open Sans" w:hAnsi="Open Sans" w:eastAsia="Open Sans" w:cs="Open Sans"/>
          <w:color w:val="073763"/>
          <w:sz w:val="24"/>
          <w:szCs w:val="24"/>
        </w:rPr>
        <w:t>the risk that if the applicant has committed any recent offences - these will only show on a new application</w:t>
      </w:r>
    </w:p>
    <w:p w:rsidR="00C90B4E" w:rsidRDefault="00667DE7" w14:paraId="00000053" w14:textId="77777777">
      <w:pPr>
        <w:numPr>
          <w:ilvl w:val="0"/>
          <w:numId w:val="5"/>
        </w:numPr>
        <w:pBdr>
          <w:top w:val="nil"/>
          <w:left w:val="nil"/>
          <w:bottom w:val="nil"/>
          <w:right w:val="nil"/>
          <w:between w:val="nil"/>
        </w:pBdr>
        <w:rPr>
          <w:rFonts w:ascii="Open Sans" w:hAnsi="Open Sans" w:eastAsia="Open Sans" w:cs="Open Sans"/>
          <w:color w:val="073763"/>
          <w:sz w:val="24"/>
          <w:szCs w:val="24"/>
        </w:rPr>
      </w:pPr>
      <w:r>
        <w:rPr>
          <w:rFonts w:ascii="Open Sans" w:hAnsi="Open Sans" w:eastAsia="Open Sans" w:cs="Open Sans"/>
          <w:color w:val="073763"/>
          <w:sz w:val="24"/>
          <w:szCs w:val="24"/>
        </w:rPr>
        <w:t xml:space="preserve">is the certificate for the same level and workforce? </w:t>
      </w:r>
    </w:p>
    <w:p w:rsidR="00C90B4E" w:rsidRDefault="00667DE7" w14:paraId="00000054" w14:textId="77777777">
      <w:pPr>
        <w:numPr>
          <w:ilvl w:val="0"/>
          <w:numId w:val="5"/>
        </w:numPr>
        <w:rPr>
          <w:rFonts w:ascii="Open Sans" w:hAnsi="Open Sans" w:eastAsia="Open Sans" w:cs="Open Sans"/>
          <w:color w:val="073763"/>
          <w:sz w:val="24"/>
          <w:szCs w:val="24"/>
        </w:rPr>
      </w:pPr>
      <w:r>
        <w:rPr>
          <w:rFonts w:ascii="Open Sans" w:hAnsi="Open Sans" w:eastAsia="Open Sans" w:cs="Open Sans"/>
          <w:color w:val="073763"/>
          <w:sz w:val="24"/>
          <w:szCs w:val="24"/>
        </w:rPr>
        <w:t>that the details on the disclosure certificate match other identification documents provided by the applicant</w:t>
      </w:r>
    </w:p>
    <w:p w:rsidR="00C90B4E" w:rsidRDefault="00C90B4E" w14:paraId="00000055" w14:textId="77777777">
      <w:pPr>
        <w:ind w:left="720"/>
        <w:rPr>
          <w:rFonts w:ascii="Open Sans" w:hAnsi="Open Sans" w:eastAsia="Open Sans" w:cs="Open Sans"/>
          <w:color w:val="073763"/>
          <w:sz w:val="24"/>
          <w:szCs w:val="24"/>
        </w:rPr>
      </w:pPr>
    </w:p>
    <w:p w:rsidR="00C90B4E" w:rsidRDefault="00667DE7" w14:paraId="00000056" w14:textId="77777777">
      <w:pPr>
        <w:pStyle w:val="Heading1"/>
        <w:rPr>
          <w:rFonts w:ascii="Open Sans" w:hAnsi="Open Sans" w:eastAsia="Open Sans" w:cs="Open Sans"/>
          <w:b/>
          <w:sz w:val="36"/>
          <w:szCs w:val="36"/>
        </w:rPr>
      </w:pPr>
      <w:bookmarkStart w:name="_f8otmylhl0c4" w:colFirst="0" w:colLast="0" w:id="9"/>
      <w:bookmarkEnd w:id="9"/>
      <w:r>
        <w:rPr>
          <w:rFonts w:ascii="Open Sans" w:hAnsi="Open Sans" w:eastAsia="Open Sans" w:cs="Open Sans"/>
          <w:b/>
          <w:color w:val="073763"/>
          <w:sz w:val="36"/>
          <w:szCs w:val="36"/>
        </w:rPr>
        <w:t>Ex-offenders and insurance</w:t>
      </w:r>
    </w:p>
    <w:p w:rsidR="00C90B4E" w:rsidRDefault="00667DE7" w14:paraId="00000057" w14:textId="79BE7218">
      <w:pPr>
        <w:rPr>
          <w:rFonts w:ascii="Open Sans" w:hAnsi="Open Sans" w:eastAsia="Open Sans" w:cs="Open Sans"/>
          <w:color w:val="073763"/>
          <w:sz w:val="24"/>
          <w:szCs w:val="24"/>
        </w:rPr>
      </w:pPr>
      <w:r w:rsidRPr="62838196" w:rsidR="00667DE7">
        <w:rPr>
          <w:rFonts w:ascii="Open Sans" w:hAnsi="Open Sans" w:eastAsia="Open Sans" w:cs="Open Sans"/>
          <w:color w:val="073763"/>
          <w:sz w:val="24"/>
          <w:szCs w:val="24"/>
        </w:rPr>
        <w:t xml:space="preserve">The Citizens Advice service is committed to equity for clients, </w:t>
      </w:r>
      <w:r w:rsidRPr="62838196" w:rsidR="00667DE7">
        <w:rPr>
          <w:rFonts w:ascii="Open Sans" w:hAnsi="Open Sans" w:eastAsia="Open Sans" w:cs="Open Sans"/>
          <w:color w:val="073763"/>
          <w:sz w:val="24"/>
          <w:szCs w:val="24"/>
        </w:rPr>
        <w:t>employees</w:t>
      </w:r>
      <w:r w:rsidRPr="62838196" w:rsidR="00667DE7">
        <w:rPr>
          <w:rFonts w:ascii="Open Sans" w:hAnsi="Open Sans" w:eastAsia="Open Sans" w:cs="Open Sans"/>
          <w:color w:val="073763"/>
          <w:sz w:val="24"/>
          <w:szCs w:val="24"/>
        </w:rPr>
        <w:t xml:space="preserve"> and volunteers. We have </w:t>
      </w:r>
      <w:r w:rsidRPr="62838196" w:rsidR="00667DE7">
        <w:rPr>
          <w:rFonts w:ascii="Open Sans" w:hAnsi="Open Sans" w:eastAsia="Open Sans" w:cs="Open Sans"/>
          <w:color w:val="073763"/>
          <w:sz w:val="24"/>
          <w:szCs w:val="24"/>
        </w:rPr>
        <w:t xml:space="preserve">an </w:t>
      </w:r>
      <w:hyperlink r:id="Re8a64e682b7b4095">
        <w:r w:rsidRPr="62838196" w:rsidR="55962CDA">
          <w:rPr>
            <w:rStyle w:val="Hyperlink"/>
            <w:rFonts w:ascii="Open Sans" w:hAnsi="Open Sans" w:eastAsia="Open Sans" w:cs="Open Sans"/>
            <w:sz w:val="24"/>
            <w:szCs w:val="24"/>
          </w:rPr>
          <w:t>criminal records and convictions: volunteer recruitment policy</w:t>
        </w:r>
      </w:hyperlink>
      <w:r w:rsidRPr="62838196" w:rsidR="00667DE7">
        <w:rPr>
          <w:rFonts w:ascii="Open Sans" w:hAnsi="Open Sans" w:eastAsia="Open Sans" w:cs="Open Sans"/>
          <w:color w:val="073763"/>
          <w:sz w:val="24"/>
          <w:szCs w:val="24"/>
        </w:rPr>
        <w:t>in place to make sure they are treated fairly.</w:t>
      </w:r>
    </w:p>
    <w:p w:rsidR="00C90B4E" w:rsidRDefault="00C90B4E" w14:paraId="00000058" w14:textId="77777777">
      <w:pPr>
        <w:rPr>
          <w:rFonts w:ascii="Open Sans" w:hAnsi="Open Sans" w:eastAsia="Open Sans" w:cs="Open Sans"/>
          <w:color w:val="073763"/>
          <w:sz w:val="24"/>
          <w:szCs w:val="24"/>
        </w:rPr>
      </w:pPr>
    </w:p>
    <w:p w:rsidR="00C90B4E" w:rsidRDefault="00667DE7" w14:paraId="00000059"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DBS requires Registered Bodies and those in receipt of Update Service information to have a written policy on the suitability of ex-offenders for employment in relevant positions.</w:t>
      </w:r>
    </w:p>
    <w:p w:rsidR="00C90B4E" w:rsidRDefault="00C90B4E" w14:paraId="0000005A" w14:textId="77777777">
      <w:pPr>
        <w:rPr>
          <w:rFonts w:ascii="Open Sans" w:hAnsi="Open Sans" w:eastAsia="Open Sans" w:cs="Open Sans"/>
          <w:color w:val="073763"/>
          <w:sz w:val="24"/>
          <w:szCs w:val="24"/>
        </w:rPr>
      </w:pPr>
    </w:p>
    <w:p w:rsidR="00C90B4E" w:rsidRDefault="00667DE7" w14:paraId="0000005B" w14:textId="58061F81">
      <w:pPr>
        <w:rPr>
          <w:rFonts w:ascii="Open Sans" w:hAnsi="Open Sans" w:eastAsia="Open Sans" w:cs="Open Sans"/>
          <w:color w:val="073763"/>
          <w:sz w:val="24"/>
          <w:szCs w:val="24"/>
        </w:rPr>
      </w:pPr>
      <w:r w:rsidRPr="62838196" w:rsidR="00667DE7">
        <w:rPr>
          <w:rFonts w:ascii="Open Sans" w:hAnsi="Open Sans" w:eastAsia="Open Sans" w:cs="Open Sans"/>
          <w:color w:val="073763"/>
          <w:sz w:val="24"/>
          <w:szCs w:val="24"/>
        </w:rPr>
        <w:t xml:space="preserve">Insurance cover relates to all staff and volunteers. If a person has convictions, a risk assessment will be carried out in line with an accepted risk assessment tool or framework as covered in </w:t>
      </w:r>
      <w:r w:rsidRPr="62838196" w:rsidR="00667DE7">
        <w:rPr>
          <w:rFonts w:ascii="Open Sans" w:hAnsi="Open Sans" w:eastAsia="Open Sans" w:cs="Open Sans"/>
          <w:color w:val="073763"/>
          <w:sz w:val="24"/>
          <w:szCs w:val="24"/>
        </w:rPr>
        <w:t xml:space="preserve">the </w:t>
      </w:r>
      <w:hyperlink r:id="R51640ae9165447d9">
        <w:r w:rsidRPr="62838196" w:rsidR="3401211E">
          <w:rPr>
            <w:rStyle w:val="Hyperlink"/>
            <w:rFonts w:ascii="Open Sans" w:hAnsi="Open Sans" w:eastAsia="Open Sans" w:cs="Open Sans"/>
            <w:sz w:val="24"/>
            <w:szCs w:val="24"/>
          </w:rPr>
          <w:t>criminal records and convictions: volunteer recruitment policy</w:t>
        </w:r>
      </w:hyperlink>
    </w:p>
    <w:p w:rsidR="00C90B4E" w:rsidRDefault="00667DE7" w14:paraId="0000005C" w14:textId="77777777">
      <w:pPr>
        <w:pStyle w:val="Heading1"/>
        <w:rPr>
          <w:rFonts w:ascii="Open Sans" w:hAnsi="Open Sans" w:eastAsia="Open Sans" w:cs="Open Sans"/>
          <w:b/>
          <w:sz w:val="36"/>
          <w:szCs w:val="36"/>
        </w:rPr>
      </w:pPr>
      <w:bookmarkStart w:name="_nesms8jf1c2n" w:colFirst="0" w:colLast="0" w:id="10"/>
      <w:bookmarkEnd w:id="10"/>
      <w:r>
        <w:rPr>
          <w:rFonts w:ascii="Open Sans" w:hAnsi="Open Sans" w:eastAsia="Open Sans" w:cs="Open Sans"/>
          <w:b/>
          <w:color w:val="073763"/>
          <w:sz w:val="36"/>
          <w:szCs w:val="36"/>
        </w:rPr>
        <w:t>Storage and access</w:t>
      </w:r>
    </w:p>
    <w:p w:rsidR="00C90B4E" w:rsidRDefault="00667DE7" w14:paraId="0000005D"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As an organisation using DBS to help assess the suitability of applicants, we comply fully with the DBS Code of Practice regarding the correct handling, use, storage, retention and disposal of certificates and certificate information.</w:t>
      </w:r>
    </w:p>
    <w:p w:rsidR="00C90B4E" w:rsidRDefault="00C90B4E" w14:paraId="0000005E" w14:textId="77777777">
      <w:pPr>
        <w:rPr>
          <w:rFonts w:ascii="Open Sans" w:hAnsi="Open Sans" w:eastAsia="Open Sans" w:cs="Open Sans"/>
          <w:color w:val="073763"/>
          <w:sz w:val="24"/>
          <w:szCs w:val="24"/>
        </w:rPr>
      </w:pPr>
    </w:p>
    <w:p w:rsidR="00C90B4E" w:rsidRDefault="00667DE7" w14:paraId="0000005F"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We also fully comply with our obligations under the General Data Protection Regulation (GDPR), Data Protection Act 2018 and other relevant legislation pertaining to the safe handling, use, storage, retention and disposal of certificate information and have a written policy on these matters, which is available to those who wish to see it on request.</w:t>
      </w:r>
    </w:p>
    <w:p w:rsidR="00C90B4E" w:rsidRDefault="00C90B4E" w14:paraId="00000060" w14:textId="77777777">
      <w:pPr>
        <w:rPr>
          <w:rFonts w:ascii="Open Sans" w:hAnsi="Open Sans" w:eastAsia="Open Sans" w:cs="Open Sans"/>
          <w:color w:val="073763"/>
          <w:sz w:val="24"/>
          <w:szCs w:val="24"/>
        </w:rPr>
      </w:pPr>
    </w:p>
    <w:p w:rsidR="00C90B4E" w:rsidRDefault="00667DE7" w14:paraId="00000061"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Certificate information is only used for the specific purpose for which it was requested and for which the applicant’s full consent has been given.</w:t>
      </w:r>
    </w:p>
    <w:p w:rsidR="00C90B4E" w:rsidRDefault="00C90B4E" w14:paraId="00000062" w14:textId="77777777">
      <w:pPr>
        <w:rPr>
          <w:rFonts w:ascii="Open Sans" w:hAnsi="Open Sans" w:eastAsia="Open Sans" w:cs="Open Sans"/>
          <w:color w:val="073763"/>
          <w:sz w:val="24"/>
          <w:szCs w:val="24"/>
        </w:rPr>
      </w:pPr>
    </w:p>
    <w:p w:rsidR="00C90B4E" w:rsidRDefault="00667DE7" w14:paraId="00000063"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Once a recruitment (or other relevant) decision has been made, we do not keep certificate information for any longer than is necessary. This retention will allow for the consideration and resolution of any disputes or complaints, or be for the purpose of completing safeguarding audits. Throughout this time, the usual conditions regarding the safe storage and strictly controlled access will prevail.</w:t>
      </w:r>
    </w:p>
    <w:p w:rsidR="00C90B4E" w:rsidRDefault="00C90B4E" w14:paraId="00000064" w14:textId="77777777">
      <w:pPr>
        <w:rPr>
          <w:rFonts w:ascii="Open Sans" w:hAnsi="Open Sans" w:eastAsia="Open Sans" w:cs="Open Sans"/>
          <w:color w:val="073763"/>
          <w:sz w:val="24"/>
          <w:szCs w:val="24"/>
        </w:rPr>
      </w:pPr>
    </w:p>
    <w:p w:rsidR="00C90B4E" w:rsidRDefault="00667DE7" w14:paraId="00000065"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Once the retention period has elapsed, we will ensure that any disclosure certificate information is immediately destroyed by secure means, for example by shredding, pulping or burning. While awaiting destruction, disclosure certificate information will not be kept in any insecure receptacle.</w:t>
      </w:r>
    </w:p>
    <w:p w:rsidR="00C90B4E" w:rsidRDefault="00C90B4E" w14:paraId="00000066" w14:textId="77777777">
      <w:pPr>
        <w:rPr>
          <w:rFonts w:ascii="Open Sans" w:hAnsi="Open Sans" w:eastAsia="Open Sans" w:cs="Open Sans"/>
          <w:color w:val="073763"/>
          <w:sz w:val="24"/>
          <w:szCs w:val="24"/>
        </w:rPr>
      </w:pPr>
    </w:p>
    <w:p w:rsidR="00C90B4E" w:rsidRDefault="00667DE7" w14:paraId="00000067"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We will not keep any photocopy or other image of the disclosure certificate or any copy or representation of the contents. However, notwithstanding the above, we may keep a record of the date of issue of a certificate, the name of the applicant, the type of DBS check requested, the role for which the DBS check was requested, the unique reference number of the disclosure certificate and the details of the recruitment decision taken. The content of the disclosure certificate will not be recorded.</w:t>
      </w:r>
    </w:p>
    <w:p w:rsidR="00C90B4E" w:rsidRDefault="00667DE7" w14:paraId="00000068" w14:textId="77777777">
      <w:pPr>
        <w:pStyle w:val="Heading1"/>
        <w:rPr>
          <w:b/>
          <w:sz w:val="36"/>
          <w:szCs w:val="36"/>
        </w:rPr>
      </w:pPr>
      <w:bookmarkStart w:name="_8g6f7yeuqdov" w:colFirst="0" w:colLast="0" w:id="11"/>
      <w:bookmarkEnd w:id="11"/>
      <w:r>
        <w:rPr>
          <w:rFonts w:ascii="Open Sans" w:hAnsi="Open Sans" w:eastAsia="Open Sans" w:cs="Open Sans"/>
          <w:b/>
          <w:color w:val="073763"/>
          <w:sz w:val="36"/>
          <w:szCs w:val="36"/>
        </w:rPr>
        <w:t>Maintaining up to date information</w:t>
      </w:r>
    </w:p>
    <w:p w:rsidR="00C90B4E" w:rsidRDefault="00667DE7" w14:paraId="00000069"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We take client protection seriously and it is our intention to re-screen specific staff and volunteers as appropriate. This will be made clear in the terms of employment. We will rescreen people in eligible roles every 3 years to limit the client's exposure to risk. </w:t>
      </w:r>
    </w:p>
    <w:p w:rsidR="00C90B4E" w:rsidRDefault="00C90B4E" w14:paraId="0000006A" w14:textId="77777777">
      <w:pPr>
        <w:rPr>
          <w:rFonts w:ascii="Open Sans" w:hAnsi="Open Sans" w:eastAsia="Open Sans" w:cs="Open Sans"/>
          <w:color w:val="073763"/>
          <w:sz w:val="24"/>
          <w:szCs w:val="24"/>
        </w:rPr>
      </w:pPr>
    </w:p>
    <w:p w:rsidR="00C90B4E" w:rsidRDefault="00667DE7" w14:paraId="0000006B"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t xml:space="preserve">If we’re able to use the DBS Update Service we will ensure we follow the </w:t>
      </w:r>
      <w:hyperlink r:id="rId16">
        <w:r>
          <w:rPr>
            <w:rFonts w:ascii="Open Sans" w:hAnsi="Open Sans" w:eastAsia="Open Sans" w:cs="Open Sans"/>
            <w:color w:val="1155CC"/>
            <w:sz w:val="24"/>
            <w:szCs w:val="24"/>
            <w:u w:val="single"/>
          </w:rPr>
          <w:t>rules and guidance</w:t>
        </w:r>
      </w:hyperlink>
      <w:r>
        <w:rPr>
          <w:rFonts w:ascii="Open Sans" w:hAnsi="Open Sans" w:eastAsia="Open Sans" w:cs="Open Sans"/>
          <w:color w:val="073763"/>
          <w:sz w:val="24"/>
          <w:szCs w:val="24"/>
        </w:rPr>
        <w:t>.</w:t>
      </w:r>
    </w:p>
    <w:p w:rsidR="00C90B4E" w:rsidRDefault="00667DE7" w14:paraId="0000006C" w14:textId="77777777">
      <w:pPr>
        <w:rPr>
          <w:rFonts w:ascii="Open Sans" w:hAnsi="Open Sans" w:eastAsia="Open Sans" w:cs="Open Sans"/>
          <w:color w:val="073763"/>
          <w:sz w:val="24"/>
          <w:szCs w:val="24"/>
        </w:rPr>
      </w:pPr>
      <w:r>
        <w:rPr>
          <w:rFonts w:ascii="Open Sans" w:hAnsi="Open Sans" w:eastAsia="Open Sans" w:cs="Open Sans"/>
          <w:color w:val="073763"/>
          <w:sz w:val="24"/>
          <w:szCs w:val="24"/>
        </w:rPr>
        <w:br/>
      </w:r>
    </w:p>
    <w:sectPr w:rsidR="00C90B4E">
      <w:footerReference w:type="default" r:id="rId17"/>
      <w:headerReference w:type="first" r:id="rId18"/>
      <w:footerReference w:type="first" r:id="rId19"/>
      <w:pgSz w:w="11909" w:h="16834" w:orient="portrait"/>
      <w:pgMar w:top="1440" w:right="1440" w:bottom="1440" w:left="1440" w:header="0" w:footer="720" w:gutter="0"/>
      <w:pgNumType w:start="0"/>
      <w:cols w:space="720"/>
      <w:titlePg/>
      <w:headerReference w:type="default" r:id="R290365f398ae44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7DE7" w:rsidRDefault="00667DE7" w14:paraId="1AEA6767" w14:textId="77777777">
      <w:pPr>
        <w:spacing w:line="240" w:lineRule="auto"/>
      </w:pPr>
      <w:r>
        <w:separator/>
      </w:r>
    </w:p>
  </w:endnote>
  <w:endnote w:type="continuationSeparator" w:id="0">
    <w:p w:rsidR="00667DE7" w:rsidRDefault="00667DE7" w14:paraId="21ED4B9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77CBF805-6AC4-4BC0-B84C-221B3C2E7701}" r:id="rId1"/>
    <w:embedBold w:fontKey="{F0A9649D-C427-44D6-AA3C-80A66A81F677}"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771C25D-41BF-482F-BD80-4F58D4D4023E}"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03DA978-897D-48B4-B32D-53047B900B76}"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B4E" w:rsidRDefault="00667DE7" w14:paraId="0000006E" w14:textId="77777777">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B4E" w:rsidRDefault="00C90B4E" w14:paraId="0000006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7DE7" w:rsidRDefault="00667DE7" w14:paraId="1C68E3EF" w14:textId="77777777">
      <w:pPr>
        <w:spacing w:line="240" w:lineRule="auto"/>
      </w:pPr>
      <w:r>
        <w:separator/>
      </w:r>
    </w:p>
  </w:footnote>
  <w:footnote w:type="continuationSeparator" w:id="0">
    <w:p w:rsidR="00667DE7" w:rsidRDefault="00667DE7" w14:paraId="119141D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753DE35F" w:rsidRDefault="753DE35F" w14:paraId="1C1D2E8C" w14:textId="4BC600B4"/>
  <w:p w:rsidR="753DE35F" w:rsidP="753DE35F" w:rsidRDefault="753DE35F" w14:paraId="68E537A8" w14:textId="13F1DF45">
    <w:pPr>
      <w:pStyle w:val="Normal"/>
    </w:pPr>
  </w:p>
  <w:p w:rsidR="753DE35F" w:rsidP="753DE35F" w:rsidRDefault="753DE35F" w14:paraId="501AD493" w14:textId="01CDF3D1">
    <w:pPr>
      <w:pStyle w:val="Normal"/>
    </w:pPr>
    <w:r w:rsidR="753DE35F">
      <w:drawing>
        <wp:inline wp14:editId="0BD516C7" wp14:anchorId="584333BF">
          <wp:extent cx="1809750" cy="657225"/>
          <wp:effectExtent l="0" t="0" r="0" b="0"/>
          <wp:docPr id="1231771610" name="" title=""/>
          <wp:cNvGraphicFramePr>
            <a:graphicFrameLocks noChangeAspect="1"/>
          </wp:cNvGraphicFramePr>
          <a:graphic>
            <a:graphicData uri="http://schemas.openxmlformats.org/drawingml/2006/picture">
              <pic:pic>
                <pic:nvPicPr>
                  <pic:cNvPr id="0" name=""/>
                  <pic:cNvPicPr/>
                </pic:nvPicPr>
                <pic:blipFill>
                  <a:blip r:embed="R625bd4c3dbef4f88">
                    <a:extLst>
                      <a:ext xmlns:a="http://schemas.openxmlformats.org/drawingml/2006/main" uri="{28A0092B-C50C-407E-A947-70E740481C1C}">
                        <a14:useLocalDpi val="0"/>
                      </a:ext>
                    </a:extLst>
                  </a:blip>
                  <a:stretch>
                    <a:fillRect/>
                  </a:stretch>
                </pic:blipFill>
                <pic:spPr>
                  <a:xfrm>
                    <a:off x="0" y="0"/>
                    <a:ext cx="1809750" cy="657225"/>
                  </a:xfrm>
                  <a:prstGeom prst="rect">
                    <a:avLst/>
                  </a:prstGeom>
                </pic:spPr>
              </pic:pic>
            </a:graphicData>
          </a:graphic>
        </wp:inline>
      </w:drawing>
    </w:r>
  </w:p>
  <w:p w:rsidR="00C90B4E" w:rsidRDefault="00667DE7" w14:paraId="00000070" w14:textId="77777777">
    <w:pPr>
      <w:jc w:val="right"/>
      <w:rPr>
        <w:rFonts w:ascii="Open Sans" w:hAnsi="Open Sans" w:eastAsia="Open Sans" w:cs="Open Sans"/>
        <w:color w:val="CCCCCC"/>
      </w:rPr>
    </w:pPr>
    <w:r>
      <w:rPr>
        <w:rFonts w:ascii="Open Sans" w:hAnsi="Open Sans" w:eastAsia="Open Sans" w:cs="Open Sans"/>
        <w:color w:val="CCCCCC"/>
      </w:rPr>
      <w:t>Reviewed March 2024</w:t>
    </w:r>
  </w:p>
  <w:p w:rsidR="00C90B4E" w:rsidRDefault="00667DE7" w14:paraId="00000071" w14:textId="77777777">
    <w:pPr>
      <w:jc w:val="right"/>
      <w:rPr>
        <w:rFonts w:ascii="Open Sans" w:hAnsi="Open Sans" w:eastAsia="Open Sans" w:cs="Open Sans"/>
        <w:color w:val="CCCCCC"/>
      </w:rPr>
    </w:pPr>
    <w:r>
      <w:rPr>
        <w:rFonts w:ascii="Open Sans" w:hAnsi="Open Sans" w:eastAsia="Open Sans" w:cs="Open Sans"/>
        <w:color w:val="CCCCCC"/>
      </w:rPr>
      <w:t>Owned by Membership Assurance and Compliance team</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53DE35F" w:rsidTr="753DE35F" w14:paraId="1D2C282E">
      <w:trPr>
        <w:trHeight w:val="300"/>
      </w:trPr>
      <w:tc>
        <w:tcPr>
          <w:tcW w:w="3005" w:type="dxa"/>
          <w:tcMar/>
        </w:tcPr>
        <w:p w:rsidR="753DE35F" w:rsidP="753DE35F" w:rsidRDefault="753DE35F" w14:paraId="72FB48E2" w14:textId="7FC76720">
          <w:pPr>
            <w:pStyle w:val="Header"/>
            <w:bidi w:val="0"/>
            <w:ind w:left="-115"/>
            <w:jc w:val="left"/>
          </w:pPr>
        </w:p>
      </w:tc>
      <w:tc>
        <w:tcPr>
          <w:tcW w:w="3005" w:type="dxa"/>
          <w:tcMar/>
        </w:tcPr>
        <w:p w:rsidR="753DE35F" w:rsidP="753DE35F" w:rsidRDefault="753DE35F" w14:paraId="40CBBE81" w14:textId="7C911187">
          <w:pPr>
            <w:pStyle w:val="Header"/>
            <w:bidi w:val="0"/>
            <w:jc w:val="center"/>
          </w:pPr>
        </w:p>
      </w:tc>
      <w:tc>
        <w:tcPr>
          <w:tcW w:w="3005" w:type="dxa"/>
          <w:tcMar/>
        </w:tcPr>
        <w:p w:rsidR="753DE35F" w:rsidP="753DE35F" w:rsidRDefault="753DE35F" w14:paraId="3BDDB2E8" w14:textId="5FCCAAAF">
          <w:pPr>
            <w:pStyle w:val="Header"/>
            <w:bidi w:val="0"/>
            <w:ind w:right="-115"/>
            <w:jc w:val="right"/>
          </w:pPr>
        </w:p>
      </w:tc>
    </w:tr>
  </w:tbl>
  <w:p w:rsidR="753DE35F" w:rsidP="753DE35F" w:rsidRDefault="753DE35F" w14:paraId="2DA7EDDB" w14:textId="6AFF6AB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9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4718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3D5E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8426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F659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C128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503D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2318190">
    <w:abstractNumId w:val="1"/>
  </w:num>
  <w:num w:numId="2" w16cid:durableId="961228139">
    <w:abstractNumId w:val="4"/>
  </w:num>
  <w:num w:numId="3" w16cid:durableId="564100665">
    <w:abstractNumId w:val="0"/>
  </w:num>
  <w:num w:numId="4" w16cid:durableId="940408745">
    <w:abstractNumId w:val="5"/>
  </w:num>
  <w:num w:numId="5" w16cid:durableId="1274635718">
    <w:abstractNumId w:val="6"/>
  </w:num>
  <w:num w:numId="6" w16cid:durableId="1853493748">
    <w:abstractNumId w:val="3"/>
  </w:num>
  <w:num w:numId="7" w16cid:durableId="1846746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B4E"/>
    <w:rsid w:val="004F1ED2"/>
    <w:rsid w:val="00667DE7"/>
    <w:rsid w:val="00C90B4E"/>
    <w:rsid w:val="026D3DB3"/>
    <w:rsid w:val="10F97052"/>
    <w:rsid w:val="301886DE"/>
    <w:rsid w:val="3401211E"/>
    <w:rsid w:val="55962CDA"/>
    <w:rsid w:val="5937BEDC"/>
    <w:rsid w:val="62838196"/>
    <w:rsid w:val="753DE3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E585DE38-B736-4E71-8F8D-BA2D3127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uiPriority w:val="99"/>
    <w:name w:val="header"/>
    <w:basedOn w:val="Normal"/>
    <w:unhideWhenUsed/>
    <w:rsid w:val="753DE35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gov.uk/government/collections/dbs-eligibility-guidance"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hyperlink" Target="https://www.gov.uk/government/publications/dbs-code-of-practice"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www.gov.uk/government/publications/dbs-update-service-employer-guide"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request-copy-criminal-record" TargetMode="External" Id="rId11" /><Relationship Type="http://schemas.openxmlformats.org/officeDocument/2006/relationships/styles" Target="styles.xml" Id="rId5" /><Relationship Type="http://schemas.openxmlformats.org/officeDocument/2006/relationships/hyperlink" Target="https://www.gov.uk/government/collections/dbs-eligibility-guidance" TargetMode="External" Id="rId15" /><Relationship Type="http://schemas.openxmlformats.org/officeDocument/2006/relationships/hyperlink" Target="https://www.gov.uk/government/publications/dbs-code-of-practice" TargetMode="External" Id="rId10"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v.uk/government/collections/dbs-eligibility-guidance" TargetMode="External" Id="rId14" /><Relationship Type="http://schemas.openxmlformats.org/officeDocument/2006/relationships/header" Target="header2.xml" Id="R290365f398ae4494" /><Relationship Type="http://schemas.openxmlformats.org/officeDocument/2006/relationships/hyperlink" Target="https://citizensadvicerichmond.sharepoint.com/:w:/s/Volunteer's/EUsTLJsxFFRLtDhFmuQuzNwBV-7Qpnn9qfZI4I02ceD0vA?e=CpOwQ7" TargetMode="External" Id="R5d1326c0b3b24463" /><Relationship Type="http://schemas.openxmlformats.org/officeDocument/2006/relationships/hyperlink" Target="https://citizensadvicerichmond.sharepoint.com/:w:/s/Volunteer's/EUsTLJsxFFRLtDhFmuQuzNwBV-7Qpnn9qfZI4I02ceD0vA?e=CpOwQ7" TargetMode="External" Id="Re8a64e682b7b4095" /><Relationship Type="http://schemas.openxmlformats.org/officeDocument/2006/relationships/hyperlink" Target="https://citizensadvicerichmond.sharepoint.com/:w:/s/Volunteer's/EUsTLJsxFFRLtDhFmuQuzNwBV-7Qpnn9qfZI4I02ceD0vA?e=CpOwQ7" TargetMode="External" Id="R51640ae9165447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png" Id="R625bd4c3dbef4f8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08ce94-b91c-44ea-a4c9-13717251f90a">
      <Terms xmlns="http://schemas.microsoft.com/office/infopath/2007/PartnerControls"/>
    </lcf76f155ced4ddcb4097134ff3c332f>
    <TaxCatchAll xmlns="ea8444da-1cee-4f69-84e8-103a6860a3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C358A291DEB4794808998C4D6CE9C" ma:contentTypeVersion="11" ma:contentTypeDescription="Create a new document." ma:contentTypeScope="" ma:versionID="37d67f4cbebf08161e8e064933de83b2">
  <xsd:schema xmlns:xsd="http://www.w3.org/2001/XMLSchema" xmlns:xs="http://www.w3.org/2001/XMLSchema" xmlns:p="http://schemas.microsoft.com/office/2006/metadata/properties" xmlns:ns2="d608ce94-b91c-44ea-a4c9-13717251f90a" xmlns:ns3="ea8444da-1cee-4f69-84e8-103a6860a3f5" targetNamespace="http://schemas.microsoft.com/office/2006/metadata/properties" ma:root="true" ma:fieldsID="0b49b7a2b3492084872c43ae08f345d9" ns2:_="" ns3:_="">
    <xsd:import namespace="d608ce94-b91c-44ea-a4c9-13717251f90a"/>
    <xsd:import namespace="ea8444da-1cee-4f69-84e8-103a6860a3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8ce94-b91c-44ea-a4c9-13717251f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ef367e-41da-4bef-8bf8-498a629d4fb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444da-1cee-4f69-84e8-103a6860a3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41d273-62b5-4d73-9883-962b32d0c77c}" ma:internalName="TaxCatchAll" ma:showField="CatchAllData" ma:web="ea8444da-1cee-4f69-84e8-103a6860a3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986D1-2021-4303-85A0-CFB619D1EEB1}">
  <ds:schemaRefs>
    <ds:schemaRef ds:uri="http://schemas.microsoft.com/office/2006/metadata/properties"/>
    <ds:schemaRef ds:uri="http://schemas.microsoft.com/office/infopath/2007/PartnerControls"/>
    <ds:schemaRef ds:uri="d608ce94-b91c-44ea-a4c9-13717251f90a"/>
    <ds:schemaRef ds:uri="ea8444da-1cee-4f69-84e8-103a6860a3f5"/>
  </ds:schemaRefs>
</ds:datastoreItem>
</file>

<file path=customXml/itemProps2.xml><?xml version="1.0" encoding="utf-8"?>
<ds:datastoreItem xmlns:ds="http://schemas.openxmlformats.org/officeDocument/2006/customXml" ds:itemID="{06EF5471-4BFA-4E41-B0C8-9F2B6521AF5D}">
  <ds:schemaRefs>
    <ds:schemaRef ds:uri="http://schemas.microsoft.com/sharepoint/v3/contenttype/forms"/>
  </ds:schemaRefs>
</ds:datastoreItem>
</file>

<file path=customXml/itemProps3.xml><?xml version="1.0" encoding="utf-8"?>
<ds:datastoreItem xmlns:ds="http://schemas.openxmlformats.org/officeDocument/2006/customXml" ds:itemID="{2DF7D4B0-2728-4CB1-8DDE-633C404F6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8ce94-b91c-44ea-a4c9-13717251f90a"/>
    <ds:schemaRef ds:uri="ea8444da-1cee-4f69-84e8-103a6860a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Vince Kwong</lastModifiedBy>
  <revision>4</revision>
  <dcterms:created xsi:type="dcterms:W3CDTF">2025-04-01T11:35:00.0000000Z</dcterms:created>
  <dcterms:modified xsi:type="dcterms:W3CDTF">2025-04-01T11:39:53.5810344Z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0x0101001A7C358A291DEB4794808998C4D6CE9C</vt:lpwstr>
  </property>
  <property fmtid="{D5CDD505-2E9C-101B-9397-08002B2CF9AE}" pid="3" name="MediaServiceImageTags">
    <vt:lpwstr/>
  </property>
</Properties>
</file>